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35D5B" w14:textId="43985D4E" w:rsidR="00067AD9" w:rsidRPr="002E0EDD" w:rsidRDefault="00067AD9">
      <w:pPr>
        <w:rPr>
          <w:rFonts w:ascii="Arial" w:hAnsi="Arial" w:cs="Arial"/>
          <w:b/>
          <w:bCs/>
          <w:color w:val="222222"/>
          <w:sz w:val="27"/>
          <w:szCs w:val="27"/>
          <w:shd w:val="clear" w:color="auto" w:fill="FFFFFF"/>
        </w:rPr>
      </w:pPr>
      <w:r w:rsidRPr="002E0EDD">
        <w:rPr>
          <w:rFonts w:ascii="Arial" w:hAnsi="Arial" w:cs="Arial"/>
          <w:b/>
          <w:bCs/>
          <w:noProof/>
          <w:color w:val="222222"/>
          <w:sz w:val="27"/>
          <w:szCs w:val="27"/>
          <w:shd w:val="clear" w:color="auto" w:fill="FFFFFF"/>
        </w:rPr>
        <w:drawing>
          <wp:inline distT="0" distB="0" distL="0" distR="0" wp14:anchorId="6CBB7E18" wp14:editId="626C1CC3">
            <wp:extent cx="2009775" cy="908611"/>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8266" cy="926013"/>
                    </a:xfrm>
                    <a:prstGeom prst="rect">
                      <a:avLst/>
                    </a:prstGeom>
                    <a:noFill/>
                    <a:ln>
                      <a:noFill/>
                    </a:ln>
                  </pic:spPr>
                </pic:pic>
              </a:graphicData>
            </a:graphic>
          </wp:inline>
        </w:drawing>
      </w:r>
    </w:p>
    <w:p w14:paraId="4740501A" w14:textId="51ACD34E" w:rsidR="00067AD9" w:rsidRDefault="00067AD9">
      <w:pPr>
        <w:rPr>
          <w:rFonts w:ascii="Arial" w:hAnsi="Arial" w:cs="Arial"/>
          <w:color w:val="222222"/>
          <w:sz w:val="27"/>
          <w:szCs w:val="27"/>
          <w:shd w:val="clear" w:color="auto" w:fill="FFFFFF"/>
        </w:rPr>
      </w:pPr>
    </w:p>
    <w:p w14:paraId="40BDF14F" w14:textId="6156E644" w:rsidR="00067AD9" w:rsidRPr="00067AD9" w:rsidRDefault="00067AD9" w:rsidP="00067AD9">
      <w:pPr>
        <w:shd w:val="clear" w:color="auto" w:fill="005487"/>
        <w:spacing w:after="0" w:line="240" w:lineRule="auto"/>
        <w:outlineLvl w:val="0"/>
        <w:rPr>
          <w:rFonts w:ascii="inherit" w:eastAsia="Times New Roman" w:hAnsi="inherit" w:cs="Arial"/>
          <w:color w:val="FFFFFF"/>
          <w:kern w:val="36"/>
          <w:sz w:val="60"/>
          <w:szCs w:val="60"/>
        </w:rPr>
      </w:pPr>
      <w:r>
        <w:rPr>
          <w:noProof/>
        </w:rPr>
        <mc:AlternateContent>
          <mc:Choice Requires="wps">
            <w:drawing>
              <wp:inline distT="0" distB="0" distL="0" distR="0" wp14:anchorId="51DF3140" wp14:editId="7A713E03">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0C68E2"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0qqSOcBAADEAwAADgAAAAAAAAAAAAAAAAAuAgAAZHJzL2Uyb0RvYy54bWxQSwECLQAU&#10;AAYACAAAACEATKDpLNgAAAADAQAADwAAAAAAAAAAAAAAAABBBAAAZHJzL2Rvd25yZXYueG1sUEsF&#10;BgAAAAAEAAQA8wAAAEYFAAAAAA==&#10;" filled="f" stroked="f">
                <o:lock v:ext="edit" aspectratio="t"/>
                <w10:anchorlock/>
              </v:rect>
            </w:pict>
          </mc:Fallback>
        </mc:AlternateContent>
      </w:r>
      <w:proofErr w:type="spellStart"/>
      <w:r w:rsidR="00EE06DA">
        <w:rPr>
          <w:rFonts w:ascii="inherit" w:eastAsia="Times New Roman" w:hAnsi="inherit" w:cs="Arial"/>
          <w:color w:val="FFFFFF"/>
          <w:kern w:val="36"/>
          <w:sz w:val="60"/>
          <w:szCs w:val="60"/>
        </w:rPr>
        <w:t>Commerical</w:t>
      </w:r>
      <w:proofErr w:type="spellEnd"/>
      <w:r w:rsidR="00EE06DA">
        <w:rPr>
          <w:rFonts w:ascii="inherit" w:eastAsia="Times New Roman" w:hAnsi="inherit" w:cs="Arial"/>
          <w:color w:val="FFFFFF"/>
          <w:kern w:val="36"/>
          <w:sz w:val="60"/>
          <w:szCs w:val="60"/>
        </w:rPr>
        <w:t xml:space="preserve"> and Contract Bonds</w:t>
      </w:r>
    </w:p>
    <w:p w14:paraId="6E334A80" w14:textId="77777777" w:rsidR="00067AD9" w:rsidRPr="00953CA5" w:rsidRDefault="00067AD9" w:rsidP="00953CA5">
      <w:pPr>
        <w:spacing w:after="120" w:line="240" w:lineRule="auto"/>
        <w:rPr>
          <w:rFonts w:ascii="Arial" w:hAnsi="Arial" w:cs="Arial"/>
          <w:color w:val="222222"/>
          <w:sz w:val="24"/>
          <w:szCs w:val="24"/>
          <w:shd w:val="clear" w:color="auto" w:fill="FFFFFF"/>
        </w:rPr>
      </w:pPr>
    </w:p>
    <w:p w14:paraId="7AA8DB83" w14:textId="4DE2C527" w:rsidR="008C2774" w:rsidRDefault="00953CA5" w:rsidP="00953CA5">
      <w:pPr>
        <w:spacing w:after="120" w:line="240" w:lineRule="auto"/>
        <w:rPr>
          <w:rFonts w:ascii="Arial" w:hAnsi="Arial" w:cs="Arial"/>
          <w:color w:val="222222"/>
          <w:sz w:val="24"/>
          <w:szCs w:val="24"/>
          <w:shd w:val="clear" w:color="auto" w:fill="FFFFFF"/>
        </w:rPr>
      </w:pPr>
      <w:r w:rsidRPr="00953CA5">
        <w:rPr>
          <w:rFonts w:ascii="Arial" w:hAnsi="Arial" w:cs="Arial"/>
          <w:color w:val="222222"/>
          <w:sz w:val="24"/>
          <w:szCs w:val="24"/>
          <w:shd w:val="clear" w:color="auto" w:fill="FFFFFF"/>
        </w:rPr>
        <w:t>With a strong history of financial stability and a service, ERIE is here to help you when the unexpected happens with a variety of commercial and contract bonds.</w:t>
      </w:r>
    </w:p>
    <w:p w14:paraId="0FB257FE" w14:textId="77777777" w:rsidR="00953CA5" w:rsidRPr="00953CA5" w:rsidRDefault="00953CA5" w:rsidP="00953CA5">
      <w:pPr>
        <w:spacing w:after="120" w:line="240" w:lineRule="auto"/>
        <w:rPr>
          <w:rFonts w:ascii="Arial" w:hAnsi="Arial" w:cs="Arial"/>
          <w:color w:val="222222"/>
          <w:sz w:val="24"/>
          <w:szCs w:val="24"/>
          <w:shd w:val="clear" w:color="auto" w:fill="FFFFFF"/>
        </w:rPr>
      </w:pPr>
    </w:p>
    <w:p w14:paraId="2054049F" w14:textId="77777777" w:rsidR="00953CA5" w:rsidRPr="00953CA5" w:rsidRDefault="00953CA5" w:rsidP="00953CA5">
      <w:pPr>
        <w:shd w:val="clear" w:color="auto" w:fill="FFFFFF"/>
        <w:spacing w:after="120" w:line="240" w:lineRule="auto"/>
        <w:outlineLvl w:val="1"/>
        <w:rPr>
          <w:rFonts w:ascii="Arial" w:eastAsia="Times New Roman" w:hAnsi="Arial" w:cs="Arial"/>
          <w:b/>
          <w:bCs/>
          <w:color w:val="222222"/>
          <w:sz w:val="24"/>
          <w:szCs w:val="24"/>
        </w:rPr>
      </w:pPr>
      <w:r w:rsidRPr="00953CA5">
        <w:rPr>
          <w:rFonts w:ascii="Arial" w:eastAsia="Times New Roman" w:hAnsi="Arial" w:cs="Arial"/>
          <w:b/>
          <w:bCs/>
          <w:color w:val="222222"/>
          <w:sz w:val="24"/>
          <w:szCs w:val="24"/>
        </w:rPr>
        <w:t>Contract Bonds</w:t>
      </w:r>
    </w:p>
    <w:p w14:paraId="52420FB1" w14:textId="77777777" w:rsidR="00953CA5" w:rsidRPr="00953CA5" w:rsidRDefault="00953CA5" w:rsidP="00953CA5">
      <w:p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 xml:space="preserve">Contract bonds help protect a project owner from financial loss if the bonded contractor fails to fulfill the terms and conditions of a contract agreement. Erie Insurance offers several contract </w:t>
      </w:r>
      <w:proofErr w:type="gramStart"/>
      <w:r w:rsidRPr="00953CA5">
        <w:rPr>
          <w:rFonts w:ascii="Arial" w:eastAsia="Times New Roman" w:hAnsi="Arial" w:cs="Arial"/>
          <w:color w:val="222222"/>
          <w:sz w:val="24"/>
          <w:szCs w:val="24"/>
        </w:rPr>
        <w:t>surety</w:t>
      </w:r>
      <w:proofErr w:type="gramEnd"/>
      <w:r w:rsidRPr="00953CA5">
        <w:rPr>
          <w:rFonts w:ascii="Arial" w:eastAsia="Times New Roman" w:hAnsi="Arial" w:cs="Arial"/>
          <w:color w:val="222222"/>
          <w:sz w:val="24"/>
          <w:szCs w:val="24"/>
        </w:rPr>
        <w:t xml:space="preserve"> bonds:</w:t>
      </w:r>
    </w:p>
    <w:p w14:paraId="4B60E187" w14:textId="77777777" w:rsidR="00953CA5" w:rsidRPr="00953CA5" w:rsidRDefault="00953CA5" w:rsidP="00953CA5">
      <w:pPr>
        <w:numPr>
          <w:ilvl w:val="0"/>
          <w:numId w:val="6"/>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Bid or Proposal Bond</w:t>
      </w:r>
    </w:p>
    <w:p w14:paraId="5EB8C4EB" w14:textId="77777777" w:rsidR="00953CA5" w:rsidRPr="00953CA5" w:rsidRDefault="00953CA5" w:rsidP="00953CA5">
      <w:pPr>
        <w:numPr>
          <w:ilvl w:val="0"/>
          <w:numId w:val="6"/>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Maintenance Bond</w:t>
      </w:r>
    </w:p>
    <w:p w14:paraId="71675325" w14:textId="77777777" w:rsidR="00953CA5" w:rsidRPr="00953CA5" w:rsidRDefault="00953CA5" w:rsidP="00953CA5">
      <w:pPr>
        <w:numPr>
          <w:ilvl w:val="0"/>
          <w:numId w:val="6"/>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Payment Bond</w:t>
      </w:r>
    </w:p>
    <w:p w14:paraId="23EDA23D" w14:textId="77777777" w:rsidR="00953CA5" w:rsidRPr="00953CA5" w:rsidRDefault="00953CA5" w:rsidP="00953CA5">
      <w:pPr>
        <w:numPr>
          <w:ilvl w:val="0"/>
          <w:numId w:val="6"/>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Performance Bond</w:t>
      </w:r>
    </w:p>
    <w:p w14:paraId="6E75B1EF" w14:textId="77777777" w:rsidR="00953CA5" w:rsidRPr="00953CA5" w:rsidRDefault="00953CA5" w:rsidP="00953CA5">
      <w:pPr>
        <w:numPr>
          <w:ilvl w:val="0"/>
          <w:numId w:val="6"/>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Supply Bond</w:t>
      </w:r>
    </w:p>
    <w:p w14:paraId="34380B5F" w14:textId="50326B98" w:rsidR="00953CA5" w:rsidRDefault="00953CA5" w:rsidP="00953CA5">
      <w:p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The approval process requires the prequalification of the contractor. ERIE also offers a quick bond approval program for those contractors in need of a bond under $500,000.</w:t>
      </w:r>
    </w:p>
    <w:p w14:paraId="395681DB" w14:textId="77777777" w:rsidR="00953CA5" w:rsidRPr="00953CA5" w:rsidRDefault="00953CA5" w:rsidP="00953CA5">
      <w:pPr>
        <w:shd w:val="clear" w:color="auto" w:fill="FFFFFF"/>
        <w:spacing w:after="120" w:line="240" w:lineRule="auto"/>
        <w:rPr>
          <w:rFonts w:ascii="Arial" w:eastAsia="Times New Roman" w:hAnsi="Arial" w:cs="Arial"/>
          <w:color w:val="222222"/>
          <w:sz w:val="24"/>
          <w:szCs w:val="24"/>
        </w:rPr>
      </w:pPr>
    </w:p>
    <w:p w14:paraId="65190491" w14:textId="77777777" w:rsidR="00953CA5" w:rsidRPr="00953CA5" w:rsidRDefault="00953CA5" w:rsidP="00953CA5">
      <w:pPr>
        <w:shd w:val="clear" w:color="auto" w:fill="FFFFFF"/>
        <w:spacing w:after="120" w:line="240" w:lineRule="auto"/>
        <w:outlineLvl w:val="1"/>
        <w:rPr>
          <w:rFonts w:ascii="Arial" w:eastAsia="Times New Roman" w:hAnsi="Arial" w:cs="Arial"/>
          <w:b/>
          <w:bCs/>
          <w:color w:val="222222"/>
          <w:sz w:val="24"/>
          <w:szCs w:val="24"/>
        </w:rPr>
      </w:pPr>
      <w:r w:rsidRPr="00953CA5">
        <w:rPr>
          <w:rFonts w:ascii="Arial" w:eastAsia="Times New Roman" w:hAnsi="Arial" w:cs="Arial"/>
          <w:b/>
          <w:bCs/>
          <w:color w:val="222222"/>
          <w:sz w:val="24"/>
          <w:szCs w:val="24"/>
        </w:rPr>
        <w:t>License and Permit Bonds</w:t>
      </w:r>
    </w:p>
    <w:p w14:paraId="0BD10C57" w14:textId="77777777" w:rsidR="00953CA5" w:rsidRPr="00953CA5" w:rsidRDefault="00953CA5" w:rsidP="00953CA5">
      <w:p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A license or permit bond helps ensure that a business complies with appropriate license and permit regulations as required by state law, municipal ordinance or by some other regulation and in some instances by the federal government or its agencies. The available bonds are:</w:t>
      </w:r>
    </w:p>
    <w:p w14:paraId="6DD31B07" w14:textId="77777777" w:rsidR="00953CA5" w:rsidRPr="00953CA5" w:rsidRDefault="00953CA5" w:rsidP="00953CA5">
      <w:pPr>
        <w:numPr>
          <w:ilvl w:val="0"/>
          <w:numId w:val="7"/>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Auctioneer Bond</w:t>
      </w:r>
    </w:p>
    <w:p w14:paraId="56C0C8F0" w14:textId="77777777" w:rsidR="00953CA5" w:rsidRPr="00953CA5" w:rsidRDefault="00953CA5" w:rsidP="00953CA5">
      <w:pPr>
        <w:numPr>
          <w:ilvl w:val="0"/>
          <w:numId w:val="7"/>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Electrician Bond</w:t>
      </w:r>
    </w:p>
    <w:p w14:paraId="3CE98085" w14:textId="77777777" w:rsidR="00953CA5" w:rsidRPr="00953CA5" w:rsidRDefault="00953CA5" w:rsidP="00953CA5">
      <w:pPr>
        <w:numPr>
          <w:ilvl w:val="0"/>
          <w:numId w:val="7"/>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Fuel Dealer Bond</w:t>
      </w:r>
    </w:p>
    <w:p w14:paraId="64F44648" w14:textId="77777777" w:rsidR="00953CA5" w:rsidRPr="00953CA5" w:rsidRDefault="00953CA5" w:rsidP="00953CA5">
      <w:pPr>
        <w:numPr>
          <w:ilvl w:val="0"/>
          <w:numId w:val="7"/>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Gasoline Tax Bond</w:t>
      </w:r>
    </w:p>
    <w:p w14:paraId="0A391B71" w14:textId="77777777" w:rsidR="00953CA5" w:rsidRPr="00953CA5" w:rsidRDefault="00953CA5" w:rsidP="00953CA5">
      <w:pPr>
        <w:numPr>
          <w:ilvl w:val="0"/>
          <w:numId w:val="7"/>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Home Improvement Bond</w:t>
      </w:r>
    </w:p>
    <w:p w14:paraId="4BDE6503" w14:textId="77777777" w:rsidR="00953CA5" w:rsidRPr="00953CA5" w:rsidRDefault="00953CA5" w:rsidP="00953CA5">
      <w:pPr>
        <w:numPr>
          <w:ilvl w:val="0"/>
          <w:numId w:val="7"/>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Liquor and/or Beer Bond</w:t>
      </w:r>
    </w:p>
    <w:p w14:paraId="2DD60F50" w14:textId="77777777" w:rsidR="00953CA5" w:rsidRPr="00953CA5" w:rsidRDefault="00953CA5" w:rsidP="00953CA5">
      <w:pPr>
        <w:numPr>
          <w:ilvl w:val="0"/>
          <w:numId w:val="7"/>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Motor Vehicle Dealers Bond</w:t>
      </w:r>
    </w:p>
    <w:p w14:paraId="08164722" w14:textId="77777777" w:rsidR="00953CA5" w:rsidRPr="00953CA5" w:rsidRDefault="00953CA5" w:rsidP="00953CA5">
      <w:pPr>
        <w:numPr>
          <w:ilvl w:val="0"/>
          <w:numId w:val="7"/>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Plumbers Bond</w:t>
      </w:r>
    </w:p>
    <w:p w14:paraId="59B39960" w14:textId="77777777" w:rsidR="00953CA5" w:rsidRPr="00953CA5" w:rsidRDefault="00953CA5" w:rsidP="00953CA5">
      <w:pPr>
        <w:numPr>
          <w:ilvl w:val="0"/>
          <w:numId w:val="7"/>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Real Estate Broker Bond</w:t>
      </w:r>
    </w:p>
    <w:p w14:paraId="6D37ED20" w14:textId="77777777" w:rsidR="00953CA5" w:rsidRDefault="00953CA5" w:rsidP="00953CA5">
      <w:pPr>
        <w:shd w:val="clear" w:color="auto" w:fill="FFFFFF"/>
        <w:spacing w:after="120" w:line="240" w:lineRule="auto"/>
        <w:outlineLvl w:val="1"/>
        <w:rPr>
          <w:rFonts w:ascii="Arial" w:eastAsia="Times New Roman" w:hAnsi="Arial" w:cs="Arial"/>
          <w:b/>
          <w:bCs/>
          <w:color w:val="222222"/>
          <w:sz w:val="24"/>
          <w:szCs w:val="24"/>
        </w:rPr>
      </w:pPr>
    </w:p>
    <w:p w14:paraId="6F828EF9" w14:textId="77777777" w:rsidR="00953CA5" w:rsidRDefault="00953CA5" w:rsidP="00953CA5">
      <w:pPr>
        <w:shd w:val="clear" w:color="auto" w:fill="FFFFFF"/>
        <w:spacing w:after="120" w:line="240" w:lineRule="auto"/>
        <w:outlineLvl w:val="1"/>
        <w:rPr>
          <w:rFonts w:ascii="Arial" w:eastAsia="Times New Roman" w:hAnsi="Arial" w:cs="Arial"/>
          <w:b/>
          <w:bCs/>
          <w:color w:val="222222"/>
          <w:sz w:val="24"/>
          <w:szCs w:val="24"/>
        </w:rPr>
      </w:pPr>
    </w:p>
    <w:p w14:paraId="52520502" w14:textId="77777777" w:rsidR="00953CA5" w:rsidRDefault="00953CA5" w:rsidP="00953CA5">
      <w:pPr>
        <w:shd w:val="clear" w:color="auto" w:fill="FFFFFF"/>
        <w:spacing w:after="120" w:line="240" w:lineRule="auto"/>
        <w:outlineLvl w:val="1"/>
        <w:rPr>
          <w:rFonts w:ascii="Arial" w:eastAsia="Times New Roman" w:hAnsi="Arial" w:cs="Arial"/>
          <w:b/>
          <w:bCs/>
          <w:color w:val="222222"/>
          <w:sz w:val="24"/>
          <w:szCs w:val="24"/>
        </w:rPr>
      </w:pPr>
    </w:p>
    <w:p w14:paraId="5A0FD04A" w14:textId="7EB3C9CF" w:rsidR="00953CA5" w:rsidRPr="00953CA5" w:rsidRDefault="00953CA5" w:rsidP="00953CA5">
      <w:pPr>
        <w:shd w:val="clear" w:color="auto" w:fill="FFFFFF"/>
        <w:spacing w:after="120" w:line="240" w:lineRule="auto"/>
        <w:outlineLvl w:val="1"/>
        <w:rPr>
          <w:rFonts w:ascii="Arial" w:eastAsia="Times New Roman" w:hAnsi="Arial" w:cs="Arial"/>
          <w:b/>
          <w:bCs/>
          <w:color w:val="222222"/>
          <w:sz w:val="24"/>
          <w:szCs w:val="24"/>
        </w:rPr>
      </w:pPr>
      <w:r w:rsidRPr="00953CA5">
        <w:rPr>
          <w:rFonts w:ascii="Arial" w:eastAsia="Times New Roman" w:hAnsi="Arial" w:cs="Arial"/>
          <w:b/>
          <w:bCs/>
          <w:color w:val="222222"/>
          <w:sz w:val="24"/>
          <w:szCs w:val="24"/>
        </w:rPr>
        <w:t>Public Official Bond</w:t>
      </w:r>
    </w:p>
    <w:p w14:paraId="2BB68D9C" w14:textId="77777777" w:rsidR="00953CA5" w:rsidRPr="00953CA5" w:rsidRDefault="00953CA5" w:rsidP="00953CA5">
      <w:p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 xml:space="preserve">The public official bonds are required by states, counties, </w:t>
      </w:r>
      <w:proofErr w:type="gramStart"/>
      <w:r w:rsidRPr="00953CA5">
        <w:rPr>
          <w:rFonts w:ascii="Arial" w:eastAsia="Times New Roman" w:hAnsi="Arial" w:cs="Arial"/>
          <w:color w:val="222222"/>
          <w:sz w:val="24"/>
          <w:szCs w:val="24"/>
        </w:rPr>
        <w:t>municipalities</w:t>
      </w:r>
      <w:proofErr w:type="gramEnd"/>
      <w:r w:rsidRPr="00953CA5">
        <w:rPr>
          <w:rFonts w:ascii="Arial" w:eastAsia="Times New Roman" w:hAnsi="Arial" w:cs="Arial"/>
          <w:color w:val="222222"/>
          <w:sz w:val="24"/>
          <w:szCs w:val="24"/>
        </w:rPr>
        <w:t xml:space="preserve"> or another political subdivision other than the federal government. They are designed to guarantee the public that the newly elected or appointed official faithfully will perform the duties of that office. The bonds offered are:</w:t>
      </w:r>
    </w:p>
    <w:p w14:paraId="156374A3" w14:textId="77777777" w:rsidR="00953CA5" w:rsidRPr="00953CA5" w:rsidRDefault="00953CA5" w:rsidP="00953CA5">
      <w:pPr>
        <w:numPr>
          <w:ilvl w:val="0"/>
          <w:numId w:val="8"/>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Clerk, City or Clerk-Treasurer Bond</w:t>
      </w:r>
    </w:p>
    <w:p w14:paraId="237E5853" w14:textId="77777777" w:rsidR="00953CA5" w:rsidRPr="00953CA5" w:rsidRDefault="00953CA5" w:rsidP="00953CA5">
      <w:pPr>
        <w:numPr>
          <w:ilvl w:val="0"/>
          <w:numId w:val="8"/>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Clerk of Court Bond</w:t>
      </w:r>
    </w:p>
    <w:p w14:paraId="410F2A17" w14:textId="77777777" w:rsidR="00953CA5" w:rsidRPr="00953CA5" w:rsidRDefault="00953CA5" w:rsidP="00953CA5">
      <w:pPr>
        <w:numPr>
          <w:ilvl w:val="0"/>
          <w:numId w:val="8"/>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Constable Bond</w:t>
      </w:r>
    </w:p>
    <w:p w14:paraId="7DCE8832" w14:textId="77777777" w:rsidR="00953CA5" w:rsidRPr="00953CA5" w:rsidRDefault="00953CA5" w:rsidP="00953CA5">
      <w:pPr>
        <w:numPr>
          <w:ilvl w:val="0"/>
          <w:numId w:val="8"/>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Notary Public Bond</w:t>
      </w:r>
    </w:p>
    <w:p w14:paraId="774BF02E" w14:textId="77777777" w:rsidR="00953CA5" w:rsidRPr="00953CA5" w:rsidRDefault="00953CA5" w:rsidP="00953CA5">
      <w:pPr>
        <w:numPr>
          <w:ilvl w:val="0"/>
          <w:numId w:val="8"/>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Sheriff or Deputy Sheriff Bond</w:t>
      </w:r>
    </w:p>
    <w:p w14:paraId="374A0508" w14:textId="77777777" w:rsidR="00953CA5" w:rsidRPr="00953CA5" w:rsidRDefault="00953CA5" w:rsidP="00953CA5">
      <w:pPr>
        <w:numPr>
          <w:ilvl w:val="0"/>
          <w:numId w:val="8"/>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Tax Collector Bond</w:t>
      </w:r>
    </w:p>
    <w:p w14:paraId="2DAFC22C" w14:textId="77777777" w:rsidR="00953CA5" w:rsidRPr="00953CA5" w:rsidRDefault="00953CA5" w:rsidP="00953CA5">
      <w:pPr>
        <w:numPr>
          <w:ilvl w:val="0"/>
          <w:numId w:val="8"/>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Treasurer-State, County, City, School Bond</w:t>
      </w:r>
    </w:p>
    <w:p w14:paraId="2BA20673" w14:textId="77777777" w:rsidR="00953CA5" w:rsidRDefault="00953CA5" w:rsidP="00953CA5">
      <w:pPr>
        <w:shd w:val="clear" w:color="auto" w:fill="FFFFFF"/>
        <w:spacing w:after="120" w:line="240" w:lineRule="auto"/>
        <w:outlineLvl w:val="1"/>
        <w:rPr>
          <w:rFonts w:ascii="Arial" w:eastAsia="Times New Roman" w:hAnsi="Arial" w:cs="Arial"/>
          <w:b/>
          <w:bCs/>
          <w:color w:val="222222"/>
          <w:sz w:val="24"/>
          <w:szCs w:val="24"/>
        </w:rPr>
      </w:pPr>
    </w:p>
    <w:p w14:paraId="4AB8E9A6" w14:textId="5D374013" w:rsidR="00953CA5" w:rsidRPr="00953CA5" w:rsidRDefault="00953CA5" w:rsidP="00953CA5">
      <w:pPr>
        <w:shd w:val="clear" w:color="auto" w:fill="FFFFFF"/>
        <w:spacing w:after="120" w:line="240" w:lineRule="auto"/>
        <w:outlineLvl w:val="1"/>
        <w:rPr>
          <w:rFonts w:ascii="Arial" w:eastAsia="Times New Roman" w:hAnsi="Arial" w:cs="Arial"/>
          <w:b/>
          <w:bCs/>
          <w:color w:val="222222"/>
          <w:sz w:val="24"/>
          <w:szCs w:val="24"/>
        </w:rPr>
      </w:pPr>
      <w:r w:rsidRPr="00953CA5">
        <w:rPr>
          <w:rFonts w:ascii="Arial" w:eastAsia="Times New Roman" w:hAnsi="Arial" w:cs="Arial"/>
          <w:b/>
          <w:bCs/>
          <w:color w:val="222222"/>
          <w:sz w:val="24"/>
          <w:szCs w:val="24"/>
        </w:rPr>
        <w:t>Court Bonds</w:t>
      </w:r>
    </w:p>
    <w:p w14:paraId="32E87313" w14:textId="77777777" w:rsidR="00953CA5" w:rsidRPr="00953CA5" w:rsidRDefault="00953CA5" w:rsidP="00953CA5">
      <w:p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ERIE offers both judicial and fiduciary bonds. Judicial bonds may be required by either the defendant or the plaintiff in connection with litigation. The bonds that are available through ERIE include:</w:t>
      </w:r>
    </w:p>
    <w:p w14:paraId="1A937DB7" w14:textId="77777777" w:rsidR="00953CA5" w:rsidRPr="00953CA5" w:rsidRDefault="00953CA5" w:rsidP="00953CA5">
      <w:pPr>
        <w:numPr>
          <w:ilvl w:val="0"/>
          <w:numId w:val="9"/>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Attachment-Plaintiff Bond</w:t>
      </w:r>
    </w:p>
    <w:p w14:paraId="274A98D8" w14:textId="77777777" w:rsidR="00953CA5" w:rsidRPr="00953CA5" w:rsidRDefault="00953CA5" w:rsidP="00953CA5">
      <w:pPr>
        <w:numPr>
          <w:ilvl w:val="0"/>
          <w:numId w:val="9"/>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Costs-Plaintiff Bond</w:t>
      </w:r>
    </w:p>
    <w:p w14:paraId="73D65541" w14:textId="77777777" w:rsidR="00953CA5" w:rsidRPr="00953CA5" w:rsidRDefault="00953CA5" w:rsidP="00953CA5">
      <w:pPr>
        <w:numPr>
          <w:ilvl w:val="0"/>
          <w:numId w:val="9"/>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Indemnity to Sheriff Bond</w:t>
      </w:r>
    </w:p>
    <w:p w14:paraId="0091A710" w14:textId="77777777" w:rsidR="00953CA5" w:rsidRPr="00953CA5" w:rsidRDefault="00953CA5" w:rsidP="00953CA5">
      <w:pPr>
        <w:numPr>
          <w:ilvl w:val="0"/>
          <w:numId w:val="9"/>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Injunction-Plaintiff Bond</w:t>
      </w:r>
    </w:p>
    <w:p w14:paraId="6EC2BB72" w14:textId="77777777" w:rsidR="00953CA5" w:rsidRPr="00953CA5" w:rsidRDefault="00953CA5" w:rsidP="00953CA5">
      <w:pPr>
        <w:numPr>
          <w:ilvl w:val="0"/>
          <w:numId w:val="9"/>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Liquidator Bond</w:t>
      </w:r>
    </w:p>
    <w:p w14:paraId="3F9DEBD1" w14:textId="77777777" w:rsidR="00953CA5" w:rsidRPr="00953CA5" w:rsidRDefault="00953CA5" w:rsidP="00953CA5">
      <w:p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A fiduciary bond guarantees that a person appointed by the courts to handle affairs of another will be faithful in his/her duties. The available bonds are:</w:t>
      </w:r>
    </w:p>
    <w:p w14:paraId="286C896B" w14:textId="77777777" w:rsidR="00953CA5" w:rsidRPr="00953CA5" w:rsidRDefault="00953CA5" w:rsidP="00953CA5">
      <w:pPr>
        <w:numPr>
          <w:ilvl w:val="0"/>
          <w:numId w:val="10"/>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Administrator Bond</w:t>
      </w:r>
    </w:p>
    <w:p w14:paraId="66E09533" w14:textId="77777777" w:rsidR="00953CA5" w:rsidRPr="00953CA5" w:rsidRDefault="00953CA5" w:rsidP="00953CA5">
      <w:pPr>
        <w:numPr>
          <w:ilvl w:val="0"/>
          <w:numId w:val="10"/>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Guardian Bond</w:t>
      </w:r>
    </w:p>
    <w:p w14:paraId="50C8C2BB" w14:textId="77777777" w:rsidR="00953CA5" w:rsidRPr="00953CA5" w:rsidRDefault="00953CA5" w:rsidP="00953CA5">
      <w:pPr>
        <w:numPr>
          <w:ilvl w:val="0"/>
          <w:numId w:val="10"/>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Trustee Bond</w:t>
      </w:r>
    </w:p>
    <w:p w14:paraId="444B334C" w14:textId="77777777" w:rsidR="00953CA5" w:rsidRDefault="00953CA5" w:rsidP="00953CA5">
      <w:pPr>
        <w:shd w:val="clear" w:color="auto" w:fill="FFFFFF"/>
        <w:spacing w:after="120" w:line="240" w:lineRule="auto"/>
        <w:outlineLvl w:val="1"/>
        <w:rPr>
          <w:rFonts w:ascii="Arial" w:eastAsia="Times New Roman" w:hAnsi="Arial" w:cs="Arial"/>
          <w:color w:val="222222"/>
          <w:sz w:val="24"/>
          <w:szCs w:val="24"/>
        </w:rPr>
      </w:pPr>
    </w:p>
    <w:p w14:paraId="40E36DC7" w14:textId="01DE32B0" w:rsidR="00953CA5" w:rsidRPr="00953CA5" w:rsidRDefault="00953CA5" w:rsidP="00953CA5">
      <w:pPr>
        <w:shd w:val="clear" w:color="auto" w:fill="FFFFFF"/>
        <w:spacing w:after="120" w:line="240" w:lineRule="auto"/>
        <w:outlineLvl w:val="1"/>
        <w:rPr>
          <w:rFonts w:ascii="Arial" w:eastAsia="Times New Roman" w:hAnsi="Arial" w:cs="Arial"/>
          <w:b/>
          <w:bCs/>
          <w:color w:val="222222"/>
          <w:sz w:val="24"/>
          <w:szCs w:val="24"/>
        </w:rPr>
      </w:pPr>
      <w:r w:rsidRPr="00953CA5">
        <w:rPr>
          <w:rFonts w:ascii="Arial" w:eastAsia="Times New Roman" w:hAnsi="Arial" w:cs="Arial"/>
          <w:b/>
          <w:bCs/>
          <w:color w:val="222222"/>
          <w:sz w:val="24"/>
          <w:szCs w:val="24"/>
        </w:rPr>
        <w:t>Miscellaneous Bonds</w:t>
      </w:r>
    </w:p>
    <w:p w14:paraId="6FF75012" w14:textId="77777777" w:rsidR="00953CA5" w:rsidRPr="00953CA5" w:rsidRDefault="00953CA5" w:rsidP="00953CA5">
      <w:p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The bonds that fall into the miscellaneous category generally have characteristics of guaranteeing the payment of monies. They include:</w:t>
      </w:r>
    </w:p>
    <w:p w14:paraId="7DC7A823" w14:textId="77777777" w:rsidR="00953CA5" w:rsidRPr="00953CA5" w:rsidRDefault="00953CA5" w:rsidP="00953CA5">
      <w:pPr>
        <w:numPr>
          <w:ilvl w:val="0"/>
          <w:numId w:val="11"/>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Lost Instrument Bond - Stocks, Bonds, Checks and Certificates of Deposit</w:t>
      </w:r>
    </w:p>
    <w:p w14:paraId="6F8A529A" w14:textId="77777777" w:rsidR="00953CA5" w:rsidRPr="00953CA5" w:rsidRDefault="00953CA5" w:rsidP="00953CA5">
      <w:pPr>
        <w:numPr>
          <w:ilvl w:val="0"/>
          <w:numId w:val="11"/>
        </w:num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Wage and Payment Bond</w:t>
      </w:r>
    </w:p>
    <w:p w14:paraId="3E3346DD" w14:textId="77777777" w:rsidR="00953CA5" w:rsidRDefault="00953CA5" w:rsidP="00953CA5">
      <w:pPr>
        <w:shd w:val="clear" w:color="auto" w:fill="FFFFFF"/>
        <w:spacing w:after="120" w:line="240" w:lineRule="auto"/>
        <w:outlineLvl w:val="1"/>
        <w:rPr>
          <w:rFonts w:ascii="Arial" w:eastAsia="Times New Roman" w:hAnsi="Arial" w:cs="Arial"/>
          <w:color w:val="222222"/>
          <w:sz w:val="24"/>
          <w:szCs w:val="24"/>
        </w:rPr>
      </w:pPr>
    </w:p>
    <w:p w14:paraId="288FE2F2" w14:textId="13FBCEA5" w:rsidR="00953CA5" w:rsidRPr="00953CA5" w:rsidRDefault="00953CA5" w:rsidP="00953CA5">
      <w:pPr>
        <w:shd w:val="clear" w:color="auto" w:fill="FFFFFF"/>
        <w:spacing w:after="120" w:line="240" w:lineRule="auto"/>
        <w:outlineLvl w:val="1"/>
        <w:rPr>
          <w:rFonts w:ascii="Arial" w:eastAsia="Times New Roman" w:hAnsi="Arial" w:cs="Arial"/>
          <w:b/>
          <w:bCs/>
          <w:color w:val="222222"/>
          <w:sz w:val="24"/>
          <w:szCs w:val="24"/>
        </w:rPr>
      </w:pPr>
      <w:r w:rsidRPr="00953CA5">
        <w:rPr>
          <w:rFonts w:ascii="Arial" w:eastAsia="Times New Roman" w:hAnsi="Arial" w:cs="Arial"/>
          <w:b/>
          <w:bCs/>
          <w:color w:val="222222"/>
          <w:sz w:val="24"/>
          <w:szCs w:val="24"/>
        </w:rPr>
        <w:t>Why Work with Erie Insurance?</w:t>
      </w:r>
    </w:p>
    <w:p w14:paraId="33022147" w14:textId="77777777" w:rsidR="00953CA5" w:rsidRPr="00953CA5" w:rsidRDefault="00953CA5" w:rsidP="00953CA5">
      <w:pPr>
        <w:shd w:val="clear" w:color="auto" w:fill="FFFFFF"/>
        <w:spacing w:after="120" w:line="240" w:lineRule="auto"/>
        <w:rPr>
          <w:rFonts w:ascii="Arial" w:eastAsia="Times New Roman" w:hAnsi="Arial" w:cs="Arial"/>
          <w:color w:val="222222"/>
          <w:sz w:val="24"/>
          <w:szCs w:val="24"/>
        </w:rPr>
      </w:pPr>
      <w:r w:rsidRPr="00953CA5">
        <w:rPr>
          <w:rFonts w:ascii="Arial" w:eastAsia="Times New Roman" w:hAnsi="Arial" w:cs="Arial"/>
          <w:color w:val="222222"/>
          <w:sz w:val="24"/>
          <w:szCs w:val="24"/>
        </w:rPr>
        <w:t>Erie Insurance holds some of the highest honors for financial stability and service year after year. For instance, A.M. Best, a global credit rating agency with a unique focus on the insurance industry, rates ERIE A+ for financial strength. Erie Insurance Company is also Treasury Listed by the U.S. Government. Protection from our reinsurers also enhances our financial strength.</w:t>
      </w:r>
    </w:p>
    <w:p w14:paraId="2A5CFC72" w14:textId="77777777" w:rsidR="00953CA5" w:rsidRDefault="00953CA5" w:rsidP="00953CA5">
      <w:pPr>
        <w:spacing w:after="120"/>
      </w:pPr>
    </w:p>
    <w:sectPr w:rsidR="00953CA5" w:rsidSect="00067A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767F6"/>
    <w:multiLevelType w:val="multilevel"/>
    <w:tmpl w:val="0564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135E7"/>
    <w:multiLevelType w:val="multilevel"/>
    <w:tmpl w:val="54D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B5DC8"/>
    <w:multiLevelType w:val="multilevel"/>
    <w:tmpl w:val="2844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B2831"/>
    <w:multiLevelType w:val="multilevel"/>
    <w:tmpl w:val="48FA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C96F06"/>
    <w:multiLevelType w:val="multilevel"/>
    <w:tmpl w:val="1CC6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77516"/>
    <w:multiLevelType w:val="multilevel"/>
    <w:tmpl w:val="4734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E316D"/>
    <w:multiLevelType w:val="multilevel"/>
    <w:tmpl w:val="AC64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7D2991"/>
    <w:multiLevelType w:val="multilevel"/>
    <w:tmpl w:val="BE66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16790A"/>
    <w:multiLevelType w:val="multilevel"/>
    <w:tmpl w:val="9538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4E34E4"/>
    <w:multiLevelType w:val="multilevel"/>
    <w:tmpl w:val="9140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651903"/>
    <w:multiLevelType w:val="multilevel"/>
    <w:tmpl w:val="5608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8"/>
  </w:num>
  <w:num w:numId="5">
    <w:abstractNumId w:val="1"/>
  </w:num>
  <w:num w:numId="6">
    <w:abstractNumId w:val="4"/>
  </w:num>
  <w:num w:numId="7">
    <w:abstractNumId w:val="6"/>
  </w:num>
  <w:num w:numId="8">
    <w:abstractNumId w:val="10"/>
  </w:num>
  <w:num w:numId="9">
    <w:abstractNumId w:val="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D9"/>
    <w:rsid w:val="00067AD9"/>
    <w:rsid w:val="00290190"/>
    <w:rsid w:val="002E0EDD"/>
    <w:rsid w:val="008C2774"/>
    <w:rsid w:val="00942D07"/>
    <w:rsid w:val="00953CA5"/>
    <w:rsid w:val="00AD084B"/>
    <w:rsid w:val="00E76387"/>
    <w:rsid w:val="00EE06DA"/>
    <w:rsid w:val="00F1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463D"/>
  <w15:chartTrackingRefBased/>
  <w15:docId w15:val="{7C82D9B1-FB76-4350-85F7-F1A7362E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67A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67A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67A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AD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7AD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7AD9"/>
    <w:rPr>
      <w:rFonts w:ascii="Times New Roman" w:eastAsia="Times New Roman" w:hAnsi="Times New Roman" w:cs="Times New Roman"/>
      <w:b/>
      <w:bCs/>
      <w:sz w:val="27"/>
      <w:szCs w:val="27"/>
    </w:rPr>
  </w:style>
  <w:style w:type="paragraph" w:styleId="NormalWeb">
    <w:name w:val="Normal (Web)"/>
    <w:basedOn w:val="Normal"/>
    <w:uiPriority w:val="99"/>
    <w:unhideWhenUsed/>
    <w:rsid w:val="00067A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7AD9"/>
    <w:rPr>
      <w:b/>
      <w:bCs/>
    </w:rPr>
  </w:style>
  <w:style w:type="character" w:styleId="Hyperlink">
    <w:name w:val="Hyperlink"/>
    <w:basedOn w:val="DefaultParagraphFont"/>
    <w:uiPriority w:val="99"/>
    <w:semiHidden/>
    <w:unhideWhenUsed/>
    <w:rsid w:val="00067AD9"/>
    <w:rPr>
      <w:color w:val="0000FF"/>
      <w:u w:val="single"/>
    </w:rPr>
  </w:style>
  <w:style w:type="character" w:customStyle="1" w:styleId="disclaimer-text">
    <w:name w:val="disclaimer-text"/>
    <w:basedOn w:val="DefaultParagraphFont"/>
    <w:rsid w:val="00067AD9"/>
  </w:style>
  <w:style w:type="character" w:customStyle="1" w:styleId="sr-only">
    <w:name w:val="sr-only"/>
    <w:basedOn w:val="DefaultParagraphFont"/>
    <w:rsid w:val="00067AD9"/>
  </w:style>
  <w:style w:type="character" w:customStyle="1" w:styleId="phone-text">
    <w:name w:val="phone-text"/>
    <w:basedOn w:val="DefaultParagraphFont"/>
    <w:rsid w:val="00067AD9"/>
  </w:style>
  <w:style w:type="character" w:customStyle="1" w:styleId="hidden-xs">
    <w:name w:val="hidden-xs"/>
    <w:basedOn w:val="DefaultParagraphFont"/>
    <w:rsid w:val="00067AD9"/>
  </w:style>
  <w:style w:type="character" w:customStyle="1" w:styleId="disclaimer-text1">
    <w:name w:val="disclaimer-text1"/>
    <w:basedOn w:val="DefaultParagraphFont"/>
    <w:rsid w:val="008C2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796737">
      <w:bodyDiv w:val="1"/>
      <w:marLeft w:val="0"/>
      <w:marRight w:val="0"/>
      <w:marTop w:val="0"/>
      <w:marBottom w:val="0"/>
      <w:divBdr>
        <w:top w:val="none" w:sz="0" w:space="0" w:color="auto"/>
        <w:left w:val="none" w:sz="0" w:space="0" w:color="auto"/>
        <w:bottom w:val="none" w:sz="0" w:space="0" w:color="auto"/>
        <w:right w:val="none" w:sz="0" w:space="0" w:color="auto"/>
      </w:divBdr>
      <w:divsChild>
        <w:div w:id="1527065072">
          <w:marLeft w:val="0"/>
          <w:marRight w:val="0"/>
          <w:marTop w:val="1500"/>
          <w:marBottom w:val="100"/>
          <w:divBdr>
            <w:top w:val="none" w:sz="0" w:space="0" w:color="auto"/>
            <w:left w:val="none" w:sz="0" w:space="0" w:color="auto"/>
            <w:bottom w:val="none" w:sz="0" w:space="0" w:color="auto"/>
            <w:right w:val="none" w:sz="0" w:space="0" w:color="auto"/>
          </w:divBdr>
          <w:divsChild>
            <w:div w:id="9827378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75490147">
      <w:bodyDiv w:val="1"/>
      <w:marLeft w:val="0"/>
      <w:marRight w:val="0"/>
      <w:marTop w:val="0"/>
      <w:marBottom w:val="0"/>
      <w:divBdr>
        <w:top w:val="none" w:sz="0" w:space="0" w:color="auto"/>
        <w:left w:val="none" w:sz="0" w:space="0" w:color="auto"/>
        <w:bottom w:val="none" w:sz="0" w:space="0" w:color="auto"/>
        <w:right w:val="none" w:sz="0" w:space="0" w:color="auto"/>
      </w:divBdr>
    </w:div>
    <w:div w:id="613749166">
      <w:bodyDiv w:val="1"/>
      <w:marLeft w:val="0"/>
      <w:marRight w:val="0"/>
      <w:marTop w:val="0"/>
      <w:marBottom w:val="0"/>
      <w:divBdr>
        <w:top w:val="none" w:sz="0" w:space="0" w:color="auto"/>
        <w:left w:val="none" w:sz="0" w:space="0" w:color="auto"/>
        <w:bottom w:val="none" w:sz="0" w:space="0" w:color="auto"/>
        <w:right w:val="none" w:sz="0" w:space="0" w:color="auto"/>
      </w:divBdr>
    </w:div>
    <w:div w:id="858274983">
      <w:bodyDiv w:val="1"/>
      <w:marLeft w:val="0"/>
      <w:marRight w:val="0"/>
      <w:marTop w:val="0"/>
      <w:marBottom w:val="0"/>
      <w:divBdr>
        <w:top w:val="none" w:sz="0" w:space="0" w:color="auto"/>
        <w:left w:val="none" w:sz="0" w:space="0" w:color="auto"/>
        <w:bottom w:val="none" w:sz="0" w:space="0" w:color="auto"/>
        <w:right w:val="none" w:sz="0" w:space="0" w:color="auto"/>
      </w:divBdr>
    </w:div>
    <w:div w:id="987056044">
      <w:bodyDiv w:val="1"/>
      <w:marLeft w:val="0"/>
      <w:marRight w:val="0"/>
      <w:marTop w:val="0"/>
      <w:marBottom w:val="0"/>
      <w:divBdr>
        <w:top w:val="none" w:sz="0" w:space="0" w:color="auto"/>
        <w:left w:val="none" w:sz="0" w:space="0" w:color="auto"/>
        <w:bottom w:val="none" w:sz="0" w:space="0" w:color="auto"/>
        <w:right w:val="none" w:sz="0" w:space="0" w:color="auto"/>
      </w:divBdr>
      <w:divsChild>
        <w:div w:id="1164510573">
          <w:marLeft w:val="0"/>
          <w:marRight w:val="0"/>
          <w:marTop w:val="0"/>
          <w:marBottom w:val="0"/>
          <w:divBdr>
            <w:top w:val="none" w:sz="0" w:space="0" w:color="auto"/>
            <w:left w:val="none" w:sz="0" w:space="0" w:color="auto"/>
            <w:bottom w:val="none" w:sz="0" w:space="0" w:color="auto"/>
            <w:right w:val="none" w:sz="0" w:space="0" w:color="auto"/>
          </w:divBdr>
          <w:divsChild>
            <w:div w:id="1723747800">
              <w:marLeft w:val="0"/>
              <w:marRight w:val="0"/>
              <w:marTop w:val="0"/>
              <w:marBottom w:val="0"/>
              <w:divBdr>
                <w:top w:val="none" w:sz="0" w:space="0" w:color="auto"/>
                <w:left w:val="none" w:sz="0" w:space="0" w:color="auto"/>
                <w:bottom w:val="none" w:sz="0" w:space="0" w:color="auto"/>
                <w:right w:val="none" w:sz="0" w:space="0" w:color="auto"/>
              </w:divBdr>
            </w:div>
            <w:div w:id="1568880709">
              <w:marLeft w:val="0"/>
              <w:marRight w:val="0"/>
              <w:marTop w:val="100"/>
              <w:marBottom w:val="100"/>
              <w:divBdr>
                <w:top w:val="none" w:sz="0" w:space="0" w:color="auto"/>
                <w:left w:val="none" w:sz="0" w:space="0" w:color="auto"/>
                <w:bottom w:val="none" w:sz="0" w:space="0" w:color="auto"/>
                <w:right w:val="none" w:sz="0" w:space="0" w:color="auto"/>
              </w:divBdr>
              <w:divsChild>
                <w:div w:id="20522546">
                  <w:marLeft w:val="0"/>
                  <w:marRight w:val="0"/>
                  <w:marTop w:val="0"/>
                  <w:marBottom w:val="0"/>
                  <w:divBdr>
                    <w:top w:val="none" w:sz="0" w:space="0" w:color="auto"/>
                    <w:left w:val="none" w:sz="0" w:space="0" w:color="auto"/>
                    <w:bottom w:val="single" w:sz="12" w:space="31" w:color="CCCCCC"/>
                    <w:right w:val="none" w:sz="0" w:space="0" w:color="auto"/>
                  </w:divBdr>
                </w:div>
              </w:divsChild>
            </w:div>
          </w:divsChild>
        </w:div>
        <w:div w:id="1085610842">
          <w:marLeft w:val="0"/>
          <w:marRight w:val="0"/>
          <w:marTop w:val="1500"/>
          <w:marBottom w:val="100"/>
          <w:divBdr>
            <w:top w:val="none" w:sz="0" w:space="0" w:color="auto"/>
            <w:left w:val="none" w:sz="0" w:space="0" w:color="auto"/>
            <w:bottom w:val="none" w:sz="0" w:space="0" w:color="auto"/>
            <w:right w:val="none" w:sz="0" w:space="0" w:color="auto"/>
          </w:divBdr>
          <w:divsChild>
            <w:div w:id="93748968">
              <w:marLeft w:val="0"/>
              <w:marRight w:val="0"/>
              <w:marTop w:val="100"/>
              <w:marBottom w:val="100"/>
              <w:divBdr>
                <w:top w:val="none" w:sz="0" w:space="0" w:color="auto"/>
                <w:left w:val="none" w:sz="0" w:space="0" w:color="auto"/>
                <w:bottom w:val="none" w:sz="0" w:space="0" w:color="auto"/>
                <w:right w:val="none" w:sz="0" w:space="0" w:color="auto"/>
              </w:divBdr>
            </w:div>
          </w:divsChild>
        </w:div>
        <w:div w:id="1887831012">
          <w:marLeft w:val="0"/>
          <w:marRight w:val="0"/>
          <w:marTop w:val="0"/>
          <w:marBottom w:val="0"/>
          <w:divBdr>
            <w:top w:val="none" w:sz="0" w:space="0" w:color="auto"/>
            <w:left w:val="none" w:sz="0" w:space="0" w:color="auto"/>
            <w:bottom w:val="none" w:sz="0" w:space="0" w:color="auto"/>
            <w:right w:val="none" w:sz="0" w:space="0" w:color="auto"/>
          </w:divBdr>
          <w:divsChild>
            <w:div w:id="1694840400">
              <w:marLeft w:val="-75"/>
              <w:marRight w:val="-75"/>
              <w:marTop w:val="0"/>
              <w:marBottom w:val="0"/>
              <w:divBdr>
                <w:top w:val="none" w:sz="0" w:space="0" w:color="auto"/>
                <w:left w:val="none" w:sz="0" w:space="0" w:color="auto"/>
                <w:bottom w:val="none" w:sz="0" w:space="0" w:color="auto"/>
                <w:right w:val="none" w:sz="0" w:space="0" w:color="auto"/>
              </w:divBdr>
              <w:divsChild>
                <w:div w:id="1401294767">
                  <w:marLeft w:val="0"/>
                  <w:marRight w:val="0"/>
                  <w:marTop w:val="0"/>
                  <w:marBottom w:val="600"/>
                  <w:divBdr>
                    <w:top w:val="none" w:sz="0" w:space="0" w:color="auto"/>
                    <w:left w:val="none" w:sz="0" w:space="0" w:color="auto"/>
                    <w:bottom w:val="none" w:sz="0" w:space="0" w:color="auto"/>
                    <w:right w:val="none" w:sz="0" w:space="0" w:color="auto"/>
                  </w:divBdr>
                </w:div>
                <w:div w:id="750197014">
                  <w:marLeft w:val="0"/>
                  <w:marRight w:val="0"/>
                  <w:marTop w:val="0"/>
                  <w:marBottom w:val="0"/>
                  <w:divBdr>
                    <w:top w:val="none" w:sz="0" w:space="0" w:color="auto"/>
                    <w:left w:val="none" w:sz="0" w:space="0" w:color="auto"/>
                    <w:bottom w:val="none" w:sz="0" w:space="0" w:color="auto"/>
                    <w:right w:val="none" w:sz="0" w:space="0" w:color="auto"/>
                  </w:divBdr>
                </w:div>
              </w:divsChild>
            </w:div>
            <w:div w:id="28920803">
              <w:marLeft w:val="-75"/>
              <w:marRight w:val="-75"/>
              <w:marTop w:val="0"/>
              <w:marBottom w:val="600"/>
              <w:divBdr>
                <w:top w:val="single" w:sz="6" w:space="30" w:color="767676"/>
                <w:left w:val="none" w:sz="0" w:space="0" w:color="auto"/>
                <w:bottom w:val="none" w:sz="0" w:space="0" w:color="auto"/>
                <w:right w:val="none" w:sz="0" w:space="0" w:color="auto"/>
              </w:divBdr>
            </w:div>
          </w:divsChild>
        </w:div>
      </w:divsChild>
    </w:div>
    <w:div w:id="1652174056">
      <w:bodyDiv w:val="1"/>
      <w:marLeft w:val="0"/>
      <w:marRight w:val="0"/>
      <w:marTop w:val="0"/>
      <w:marBottom w:val="0"/>
      <w:divBdr>
        <w:top w:val="none" w:sz="0" w:space="0" w:color="auto"/>
        <w:left w:val="none" w:sz="0" w:space="0" w:color="auto"/>
        <w:bottom w:val="none" w:sz="0" w:space="0" w:color="auto"/>
        <w:right w:val="none" w:sz="0" w:space="0" w:color="auto"/>
      </w:divBdr>
    </w:div>
    <w:div w:id="1884321949">
      <w:bodyDiv w:val="1"/>
      <w:marLeft w:val="0"/>
      <w:marRight w:val="0"/>
      <w:marTop w:val="0"/>
      <w:marBottom w:val="0"/>
      <w:divBdr>
        <w:top w:val="none" w:sz="0" w:space="0" w:color="auto"/>
        <w:left w:val="none" w:sz="0" w:space="0" w:color="auto"/>
        <w:bottom w:val="none" w:sz="0" w:space="0" w:color="auto"/>
        <w:right w:val="none" w:sz="0" w:space="0" w:color="auto"/>
      </w:divBdr>
    </w:div>
    <w:div w:id="1905679886">
      <w:bodyDiv w:val="1"/>
      <w:marLeft w:val="0"/>
      <w:marRight w:val="0"/>
      <w:marTop w:val="0"/>
      <w:marBottom w:val="0"/>
      <w:divBdr>
        <w:top w:val="none" w:sz="0" w:space="0" w:color="auto"/>
        <w:left w:val="none" w:sz="0" w:space="0" w:color="auto"/>
        <w:bottom w:val="none" w:sz="0" w:space="0" w:color="auto"/>
        <w:right w:val="none" w:sz="0" w:space="0" w:color="auto"/>
      </w:divBdr>
    </w:div>
    <w:div w:id="194761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Dossett</dc:creator>
  <cp:keywords/>
  <dc:description/>
  <cp:lastModifiedBy>Mary Dossett</cp:lastModifiedBy>
  <cp:revision>3</cp:revision>
  <dcterms:created xsi:type="dcterms:W3CDTF">2020-07-29T20:55:00Z</dcterms:created>
  <dcterms:modified xsi:type="dcterms:W3CDTF">2020-07-29T20:59:00Z</dcterms:modified>
</cp:coreProperties>
</file>