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3A35D5B" w14:textId="43985D4E" w:rsidR="00067AD9" w:rsidRPr="002E0EDD" w:rsidRDefault="00067AD9">
      <w:pPr>
        <w:rPr>
          <w:rFonts w:ascii="Arial" w:hAnsi="Arial" w:cs="Arial"/>
          <w:b/>
          <w:bCs/>
          <w:color w:val="222222"/>
          <w:sz w:val="27"/>
          <w:szCs w:val="27"/>
          <w:shd w:val="clear" w:color="auto" w:fill="FFFFFF"/>
        </w:rPr>
      </w:pPr>
      <w:r w:rsidRPr="002E0EDD">
        <w:rPr>
          <w:rFonts w:ascii="Arial" w:hAnsi="Arial" w:cs="Arial"/>
          <w:b/>
          <w:bCs/>
          <w:noProof/>
          <w:color w:val="222222"/>
          <w:sz w:val="27"/>
          <w:szCs w:val="27"/>
          <w:shd w:val="clear" w:color="auto" w:fill="FFFFFF"/>
        </w:rPr>
        <w:drawing>
          <wp:inline distT="0" distB="0" distL="0" distR="0" wp14:anchorId="6CBB7E18" wp14:editId="626C1CC3">
            <wp:extent cx="2009775" cy="908611"/>
            <wp:effectExtent l="0" t="0" r="0"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48266" cy="926013"/>
                    </a:xfrm>
                    <a:prstGeom prst="rect">
                      <a:avLst/>
                    </a:prstGeom>
                    <a:noFill/>
                    <a:ln>
                      <a:noFill/>
                    </a:ln>
                  </pic:spPr>
                </pic:pic>
              </a:graphicData>
            </a:graphic>
          </wp:inline>
        </w:drawing>
      </w:r>
    </w:p>
    <w:p w14:paraId="4740501A" w14:textId="51ACD34E" w:rsidR="00067AD9" w:rsidRDefault="00067AD9">
      <w:pPr>
        <w:rPr>
          <w:rFonts w:ascii="Arial" w:hAnsi="Arial" w:cs="Arial"/>
          <w:color w:val="222222"/>
          <w:sz w:val="27"/>
          <w:szCs w:val="27"/>
          <w:shd w:val="clear" w:color="auto" w:fill="FFFFFF"/>
        </w:rPr>
      </w:pPr>
    </w:p>
    <w:p w14:paraId="6E334A80" w14:textId="1D0DC22D" w:rsidR="00067AD9" w:rsidRPr="00953CA5" w:rsidRDefault="00D13AE6" w:rsidP="00414CA1">
      <w:pPr>
        <w:pStyle w:val="Heading1"/>
        <w:shd w:val="clear" w:color="auto" w:fill="005487"/>
        <w:spacing w:before="0" w:beforeAutospacing="0" w:after="0" w:afterAutospacing="0"/>
        <w:rPr>
          <w:rFonts w:ascii="Arial" w:hAnsi="Arial" w:cs="Arial"/>
          <w:color w:val="222222"/>
          <w:sz w:val="24"/>
          <w:szCs w:val="24"/>
          <w:shd w:val="clear" w:color="auto" w:fill="FFFFFF"/>
        </w:rPr>
      </w:pPr>
      <w:r>
        <w:rPr>
          <w:noProof/>
          <w:color w:val="FFFFFF" w:themeColor="background1"/>
          <w:sz w:val="40"/>
          <w:szCs w:val="40"/>
        </w:rPr>
        <w:t>Employment Practices Liability Insurance</w:t>
      </w:r>
    </w:p>
    <w:p w14:paraId="76F1696A" w14:textId="77777777" w:rsidR="00414CA1" w:rsidRDefault="00414CA1" w:rsidP="00C927E6">
      <w:pPr>
        <w:spacing w:after="120" w:line="240" w:lineRule="auto"/>
        <w:rPr>
          <w:rFonts w:ascii="Arial" w:hAnsi="Arial" w:cs="Arial"/>
          <w:color w:val="222222"/>
          <w:sz w:val="27"/>
          <w:szCs w:val="27"/>
          <w:shd w:val="clear" w:color="auto" w:fill="FFFFFF"/>
        </w:rPr>
      </w:pPr>
    </w:p>
    <w:p w14:paraId="73B45C54" w14:textId="48F80855" w:rsidR="00F34689" w:rsidRDefault="00D13AE6" w:rsidP="00C927E6">
      <w:pPr>
        <w:spacing w:after="120" w:line="240" w:lineRule="auto"/>
        <w:rPr>
          <w:rFonts w:ascii="Arial" w:hAnsi="Arial" w:cs="Arial"/>
          <w:color w:val="222222"/>
          <w:sz w:val="27"/>
          <w:szCs w:val="27"/>
          <w:shd w:val="clear" w:color="auto" w:fill="FFFFFF"/>
        </w:rPr>
      </w:pPr>
      <w:r>
        <w:rPr>
          <w:rFonts w:ascii="Arial" w:hAnsi="Arial" w:cs="Arial"/>
          <w:color w:val="222222"/>
          <w:sz w:val="27"/>
          <w:szCs w:val="27"/>
          <w:shd w:val="clear" w:color="auto" w:fill="FFFFFF"/>
        </w:rPr>
        <w:t xml:space="preserve">As a business owner, you work hard, and you expect your insurance company to work hard too. With Employment Practices Liability Insurance (EPL) coverage from ERIE, </w:t>
      </w:r>
      <w:proofErr w:type="gramStart"/>
      <w:r>
        <w:rPr>
          <w:rFonts w:ascii="Arial" w:hAnsi="Arial" w:cs="Arial"/>
          <w:color w:val="222222"/>
          <w:sz w:val="27"/>
          <w:szCs w:val="27"/>
          <w:shd w:val="clear" w:color="auto" w:fill="FFFFFF"/>
        </w:rPr>
        <w:t>you’ve</w:t>
      </w:r>
      <w:proofErr w:type="gramEnd"/>
      <w:r>
        <w:rPr>
          <w:rFonts w:ascii="Arial" w:hAnsi="Arial" w:cs="Arial"/>
          <w:color w:val="222222"/>
          <w:sz w:val="27"/>
          <w:szCs w:val="27"/>
          <w:shd w:val="clear" w:color="auto" w:fill="FFFFFF"/>
        </w:rPr>
        <w:t xml:space="preserve"> got the protection you need when facing charges alleging discrimination, wrongful termination or harassment—even if the charges aren’t true.</w:t>
      </w:r>
    </w:p>
    <w:p w14:paraId="6E6479EC" w14:textId="1FA632CB" w:rsidR="00D13AE6" w:rsidRDefault="00D13AE6" w:rsidP="00C927E6">
      <w:pPr>
        <w:spacing w:after="120" w:line="240" w:lineRule="auto"/>
        <w:rPr>
          <w:rFonts w:ascii="Arial" w:hAnsi="Arial" w:cs="Arial"/>
          <w:color w:val="222222"/>
          <w:sz w:val="27"/>
          <w:szCs w:val="27"/>
          <w:shd w:val="clear" w:color="auto" w:fill="FFFFFF"/>
        </w:rPr>
      </w:pPr>
    </w:p>
    <w:p w14:paraId="196E0B0C" w14:textId="77777777" w:rsidR="00D13AE6" w:rsidRPr="00D13AE6" w:rsidRDefault="00D13AE6" w:rsidP="00D13AE6">
      <w:pPr>
        <w:shd w:val="clear" w:color="auto" w:fill="FFFFFF"/>
        <w:spacing w:after="300" w:line="240" w:lineRule="auto"/>
        <w:outlineLvl w:val="1"/>
        <w:rPr>
          <w:rFonts w:ascii="Arial" w:eastAsia="Times New Roman" w:hAnsi="Arial" w:cs="Arial"/>
          <w:color w:val="222222"/>
          <w:sz w:val="45"/>
          <w:szCs w:val="45"/>
        </w:rPr>
      </w:pPr>
      <w:r w:rsidRPr="00D13AE6">
        <w:rPr>
          <w:rFonts w:ascii="Arial" w:eastAsia="Times New Roman" w:hAnsi="Arial" w:cs="Arial"/>
          <w:color w:val="222222"/>
          <w:sz w:val="45"/>
          <w:szCs w:val="45"/>
        </w:rPr>
        <w:t>Why you need Employment Practices Liability Insurance (EPL) Coverage</w:t>
      </w:r>
    </w:p>
    <w:p w14:paraId="2DAA79BE" w14:textId="77777777" w:rsidR="00D13AE6" w:rsidRPr="00D13AE6" w:rsidRDefault="00D13AE6" w:rsidP="00D13AE6">
      <w:pPr>
        <w:shd w:val="clear" w:color="auto" w:fill="FFFFFF"/>
        <w:spacing w:before="315" w:after="0" w:line="240" w:lineRule="auto"/>
        <w:rPr>
          <w:rFonts w:ascii="Arial" w:eastAsia="Times New Roman" w:hAnsi="Arial" w:cs="Arial"/>
          <w:color w:val="222222"/>
          <w:sz w:val="23"/>
          <w:szCs w:val="23"/>
        </w:rPr>
      </w:pPr>
      <w:r w:rsidRPr="00D13AE6">
        <w:rPr>
          <w:rFonts w:ascii="Arial" w:eastAsia="Times New Roman" w:hAnsi="Arial" w:cs="Arial"/>
          <w:color w:val="222222"/>
          <w:sz w:val="23"/>
          <w:szCs w:val="23"/>
        </w:rPr>
        <w:t xml:space="preserve">Unfortunately, no employer is immune from a current or former employee, or an employment candidate, filing a claim of alleged discrimination, wrongful </w:t>
      </w:r>
      <w:proofErr w:type="gramStart"/>
      <w:r w:rsidRPr="00D13AE6">
        <w:rPr>
          <w:rFonts w:ascii="Arial" w:eastAsia="Times New Roman" w:hAnsi="Arial" w:cs="Arial"/>
          <w:color w:val="222222"/>
          <w:sz w:val="23"/>
          <w:szCs w:val="23"/>
        </w:rPr>
        <w:t>termination</w:t>
      </w:r>
      <w:proofErr w:type="gramEnd"/>
      <w:r w:rsidRPr="00D13AE6">
        <w:rPr>
          <w:rFonts w:ascii="Arial" w:eastAsia="Times New Roman" w:hAnsi="Arial" w:cs="Arial"/>
          <w:color w:val="222222"/>
          <w:sz w:val="23"/>
          <w:szCs w:val="23"/>
        </w:rPr>
        <w:t xml:space="preserve"> or harassment of any kind. No matter which industry </w:t>
      </w:r>
      <w:proofErr w:type="gramStart"/>
      <w:r w:rsidRPr="00D13AE6">
        <w:rPr>
          <w:rFonts w:ascii="Arial" w:eastAsia="Times New Roman" w:hAnsi="Arial" w:cs="Arial"/>
          <w:color w:val="222222"/>
          <w:sz w:val="23"/>
          <w:szCs w:val="23"/>
        </w:rPr>
        <w:t>you’re</w:t>
      </w:r>
      <w:proofErr w:type="gramEnd"/>
      <w:r w:rsidRPr="00D13AE6">
        <w:rPr>
          <w:rFonts w:ascii="Arial" w:eastAsia="Times New Roman" w:hAnsi="Arial" w:cs="Arial"/>
          <w:color w:val="222222"/>
          <w:sz w:val="23"/>
          <w:szCs w:val="23"/>
        </w:rPr>
        <w:t xml:space="preserve"> in and whether your business is large or small, your business is at risk of a claim if you’re engaged in any of the following typical employment activities:</w:t>
      </w:r>
    </w:p>
    <w:p w14:paraId="000D3236" w14:textId="77777777" w:rsidR="00D13AE6" w:rsidRPr="00D13AE6" w:rsidRDefault="00D13AE6" w:rsidP="00D13AE6">
      <w:pPr>
        <w:numPr>
          <w:ilvl w:val="0"/>
          <w:numId w:val="16"/>
        </w:numPr>
        <w:shd w:val="clear" w:color="auto" w:fill="FFFFFF"/>
        <w:spacing w:before="100" w:beforeAutospacing="1" w:after="100" w:afterAutospacing="1" w:line="240" w:lineRule="auto"/>
        <w:rPr>
          <w:rFonts w:ascii="Arial" w:eastAsia="Times New Roman" w:hAnsi="Arial" w:cs="Arial"/>
          <w:color w:val="222222"/>
          <w:sz w:val="23"/>
          <w:szCs w:val="23"/>
        </w:rPr>
      </w:pPr>
      <w:r w:rsidRPr="00D13AE6">
        <w:rPr>
          <w:rFonts w:ascii="Arial" w:eastAsia="Times New Roman" w:hAnsi="Arial" w:cs="Arial"/>
          <w:color w:val="222222"/>
          <w:sz w:val="23"/>
          <w:szCs w:val="23"/>
        </w:rPr>
        <w:t>Is there a chance you might promote or demote any employees this year?</w:t>
      </w:r>
    </w:p>
    <w:p w14:paraId="154C0056" w14:textId="77777777" w:rsidR="00D13AE6" w:rsidRPr="00D13AE6" w:rsidRDefault="00D13AE6" w:rsidP="00D13AE6">
      <w:pPr>
        <w:numPr>
          <w:ilvl w:val="0"/>
          <w:numId w:val="16"/>
        </w:numPr>
        <w:shd w:val="clear" w:color="auto" w:fill="FFFFFF"/>
        <w:spacing w:before="100" w:beforeAutospacing="1" w:after="100" w:afterAutospacing="1" w:line="240" w:lineRule="auto"/>
        <w:rPr>
          <w:rFonts w:ascii="Arial" w:eastAsia="Times New Roman" w:hAnsi="Arial" w:cs="Arial"/>
          <w:color w:val="222222"/>
          <w:sz w:val="23"/>
          <w:szCs w:val="23"/>
        </w:rPr>
      </w:pPr>
      <w:r w:rsidRPr="00D13AE6">
        <w:rPr>
          <w:rFonts w:ascii="Arial" w:eastAsia="Times New Roman" w:hAnsi="Arial" w:cs="Arial"/>
          <w:color w:val="222222"/>
          <w:sz w:val="23"/>
          <w:szCs w:val="23"/>
        </w:rPr>
        <w:t>Will you be preparing and delivering performance reviews?</w:t>
      </w:r>
    </w:p>
    <w:p w14:paraId="1FB597FF" w14:textId="77777777" w:rsidR="00D13AE6" w:rsidRPr="00D13AE6" w:rsidRDefault="00D13AE6" w:rsidP="00D13AE6">
      <w:pPr>
        <w:numPr>
          <w:ilvl w:val="0"/>
          <w:numId w:val="16"/>
        </w:numPr>
        <w:shd w:val="clear" w:color="auto" w:fill="FFFFFF"/>
        <w:spacing w:before="100" w:beforeAutospacing="1" w:after="100" w:afterAutospacing="1" w:line="240" w:lineRule="auto"/>
        <w:rPr>
          <w:rFonts w:ascii="Arial" w:eastAsia="Times New Roman" w:hAnsi="Arial" w:cs="Arial"/>
          <w:color w:val="222222"/>
          <w:sz w:val="23"/>
          <w:szCs w:val="23"/>
        </w:rPr>
      </w:pPr>
      <w:r w:rsidRPr="00D13AE6">
        <w:rPr>
          <w:rFonts w:ascii="Arial" w:eastAsia="Times New Roman" w:hAnsi="Arial" w:cs="Arial"/>
          <w:color w:val="222222"/>
          <w:sz w:val="23"/>
          <w:szCs w:val="23"/>
        </w:rPr>
        <w:t>Will you be giving salary increases?</w:t>
      </w:r>
    </w:p>
    <w:p w14:paraId="1494CDFA" w14:textId="77777777" w:rsidR="00D13AE6" w:rsidRPr="00D13AE6" w:rsidRDefault="00D13AE6" w:rsidP="00D13AE6">
      <w:pPr>
        <w:numPr>
          <w:ilvl w:val="0"/>
          <w:numId w:val="16"/>
        </w:numPr>
        <w:shd w:val="clear" w:color="auto" w:fill="FFFFFF"/>
        <w:spacing w:before="100" w:beforeAutospacing="1" w:after="100" w:afterAutospacing="1" w:line="240" w:lineRule="auto"/>
        <w:rPr>
          <w:rFonts w:ascii="Arial" w:eastAsia="Times New Roman" w:hAnsi="Arial" w:cs="Arial"/>
          <w:color w:val="222222"/>
          <w:sz w:val="23"/>
          <w:szCs w:val="23"/>
        </w:rPr>
      </w:pPr>
      <w:r w:rsidRPr="00D13AE6">
        <w:rPr>
          <w:rFonts w:ascii="Arial" w:eastAsia="Times New Roman" w:hAnsi="Arial" w:cs="Arial"/>
          <w:color w:val="222222"/>
          <w:sz w:val="23"/>
          <w:szCs w:val="23"/>
        </w:rPr>
        <w:t>Is there a chance you will terminate or layoff any employees this year?</w:t>
      </w:r>
    </w:p>
    <w:p w14:paraId="2BAEA3E6" w14:textId="77777777" w:rsidR="00D13AE6" w:rsidRPr="00D13AE6" w:rsidRDefault="00D13AE6" w:rsidP="00D13AE6">
      <w:pPr>
        <w:shd w:val="clear" w:color="auto" w:fill="FFFFFF"/>
        <w:spacing w:before="315" w:after="0" w:line="240" w:lineRule="auto"/>
        <w:rPr>
          <w:rFonts w:ascii="Arial" w:eastAsia="Times New Roman" w:hAnsi="Arial" w:cs="Arial"/>
          <w:color w:val="222222"/>
          <w:sz w:val="23"/>
          <w:szCs w:val="23"/>
        </w:rPr>
      </w:pPr>
      <w:r w:rsidRPr="00D13AE6">
        <w:rPr>
          <w:rFonts w:ascii="Arial" w:eastAsia="Times New Roman" w:hAnsi="Arial" w:cs="Arial"/>
          <w:color w:val="222222"/>
          <w:sz w:val="23"/>
          <w:szCs w:val="23"/>
        </w:rPr>
        <w:t xml:space="preserve">These activities all have the potential for a possible claim of discrimination, wrongful </w:t>
      </w:r>
      <w:proofErr w:type="gramStart"/>
      <w:r w:rsidRPr="00D13AE6">
        <w:rPr>
          <w:rFonts w:ascii="Arial" w:eastAsia="Times New Roman" w:hAnsi="Arial" w:cs="Arial"/>
          <w:color w:val="222222"/>
          <w:sz w:val="23"/>
          <w:szCs w:val="23"/>
        </w:rPr>
        <w:t>termination</w:t>
      </w:r>
      <w:proofErr w:type="gramEnd"/>
      <w:r w:rsidRPr="00D13AE6">
        <w:rPr>
          <w:rFonts w:ascii="Arial" w:eastAsia="Times New Roman" w:hAnsi="Arial" w:cs="Arial"/>
          <w:color w:val="222222"/>
          <w:sz w:val="23"/>
          <w:szCs w:val="23"/>
        </w:rPr>
        <w:t xml:space="preserve"> or harassment. Maybe you </w:t>
      </w:r>
      <w:proofErr w:type="gramStart"/>
      <w:r w:rsidRPr="00D13AE6">
        <w:rPr>
          <w:rFonts w:ascii="Arial" w:eastAsia="Times New Roman" w:hAnsi="Arial" w:cs="Arial"/>
          <w:color w:val="222222"/>
          <w:sz w:val="23"/>
          <w:szCs w:val="23"/>
        </w:rPr>
        <w:t>can’t</w:t>
      </w:r>
      <w:proofErr w:type="gramEnd"/>
      <w:r w:rsidRPr="00D13AE6">
        <w:rPr>
          <w:rFonts w:ascii="Arial" w:eastAsia="Times New Roman" w:hAnsi="Arial" w:cs="Arial"/>
          <w:color w:val="222222"/>
          <w:sz w:val="23"/>
          <w:szCs w:val="23"/>
        </w:rPr>
        <w:t xml:space="preserve"> imagine a situation in which an employee, a former employee or an employment candidate sues your business for harassment or discrimination (on the basis of, for example, age, sex, race or disability). Unfortunately, though, it can—and does—happen to businesses every day.</w:t>
      </w:r>
    </w:p>
    <w:p w14:paraId="65D26B3F" w14:textId="77777777" w:rsidR="00D13AE6" w:rsidRPr="00D13AE6" w:rsidRDefault="00D13AE6" w:rsidP="00D13AE6">
      <w:pPr>
        <w:shd w:val="clear" w:color="auto" w:fill="FFFFFF"/>
        <w:spacing w:before="315" w:after="0" w:line="240" w:lineRule="auto"/>
        <w:rPr>
          <w:rFonts w:ascii="Arial" w:eastAsia="Times New Roman" w:hAnsi="Arial" w:cs="Arial"/>
          <w:color w:val="222222"/>
          <w:sz w:val="23"/>
          <w:szCs w:val="23"/>
        </w:rPr>
      </w:pPr>
      <w:r w:rsidRPr="00D13AE6">
        <w:rPr>
          <w:rFonts w:ascii="Arial" w:eastAsia="Times New Roman" w:hAnsi="Arial" w:cs="Arial"/>
          <w:color w:val="222222"/>
          <w:sz w:val="23"/>
          <w:szCs w:val="23"/>
        </w:rPr>
        <w:t>These days, hiring, firing and day-to-day employee management can be risky. If a claim against your business is made, you could spend valuable time and resources defending it, even if the claim is determined to be groundless. Many business owners may not realize—or may realize too late—that they have a gap in their insurance coverage.</w:t>
      </w:r>
    </w:p>
    <w:p w14:paraId="45F76A7D" w14:textId="1C44BFAB" w:rsidR="00D13AE6" w:rsidRDefault="00D13AE6" w:rsidP="00C927E6">
      <w:pPr>
        <w:spacing w:after="120" w:line="240" w:lineRule="auto"/>
      </w:pPr>
    </w:p>
    <w:p w14:paraId="454604A3" w14:textId="77777777" w:rsidR="00D13AE6" w:rsidRDefault="00D13AE6" w:rsidP="00D13AE6">
      <w:pPr>
        <w:pStyle w:val="Heading2"/>
        <w:shd w:val="clear" w:color="auto" w:fill="FFFFFF"/>
        <w:spacing w:before="0" w:beforeAutospacing="0" w:after="300" w:afterAutospacing="0"/>
        <w:rPr>
          <w:rFonts w:ascii="Arial" w:hAnsi="Arial" w:cs="Arial"/>
          <w:b w:val="0"/>
          <w:bCs w:val="0"/>
          <w:color w:val="222222"/>
          <w:sz w:val="45"/>
          <w:szCs w:val="45"/>
        </w:rPr>
      </w:pPr>
      <w:r>
        <w:rPr>
          <w:rFonts w:ascii="Arial" w:hAnsi="Arial" w:cs="Arial"/>
          <w:b w:val="0"/>
          <w:bCs w:val="0"/>
          <w:color w:val="222222"/>
          <w:sz w:val="45"/>
          <w:szCs w:val="45"/>
        </w:rPr>
        <w:t>Protection against third-party claims</w:t>
      </w:r>
    </w:p>
    <w:p w14:paraId="2A2CA88C" w14:textId="77777777" w:rsidR="00D13AE6" w:rsidRDefault="00D13AE6" w:rsidP="00D13AE6">
      <w:pPr>
        <w:pStyle w:val="NormalWeb"/>
        <w:shd w:val="clear" w:color="auto" w:fill="FFFFFF"/>
        <w:spacing w:before="315" w:beforeAutospacing="0" w:after="0" w:afterAutospacing="0"/>
        <w:rPr>
          <w:rFonts w:ascii="Arial" w:hAnsi="Arial" w:cs="Arial"/>
          <w:color w:val="222222"/>
          <w:sz w:val="23"/>
          <w:szCs w:val="23"/>
        </w:rPr>
      </w:pPr>
      <w:proofErr w:type="gramStart"/>
      <w:r>
        <w:rPr>
          <w:rFonts w:ascii="Arial" w:hAnsi="Arial" w:cs="Arial"/>
          <w:color w:val="222222"/>
          <w:sz w:val="23"/>
          <w:szCs w:val="23"/>
        </w:rPr>
        <w:t>It’s</w:t>
      </w:r>
      <w:proofErr w:type="gramEnd"/>
      <w:r>
        <w:rPr>
          <w:rFonts w:ascii="Arial" w:hAnsi="Arial" w:cs="Arial"/>
          <w:color w:val="222222"/>
          <w:sz w:val="23"/>
          <w:szCs w:val="23"/>
        </w:rPr>
        <w:t xml:space="preserve"> equally important to protect your business from third-party claims. Alleged discrimination or harassment against your customers, clients or vendors are covered by this optional coverage for third-party violations.</w:t>
      </w:r>
    </w:p>
    <w:p w14:paraId="0E4AD9B4" w14:textId="77777777" w:rsidR="00D13AE6" w:rsidRDefault="00D13AE6" w:rsidP="00D13AE6">
      <w:pPr>
        <w:pStyle w:val="Heading2"/>
        <w:shd w:val="clear" w:color="auto" w:fill="FFFFFF"/>
        <w:spacing w:before="750" w:beforeAutospacing="0" w:after="300" w:afterAutospacing="0"/>
        <w:rPr>
          <w:rFonts w:ascii="Arial" w:hAnsi="Arial" w:cs="Arial"/>
          <w:b w:val="0"/>
          <w:bCs w:val="0"/>
          <w:color w:val="222222"/>
          <w:sz w:val="45"/>
          <w:szCs w:val="45"/>
        </w:rPr>
      </w:pPr>
      <w:r>
        <w:rPr>
          <w:rFonts w:ascii="Arial" w:hAnsi="Arial" w:cs="Arial"/>
          <w:b w:val="0"/>
          <w:bCs w:val="0"/>
          <w:color w:val="222222"/>
          <w:sz w:val="45"/>
          <w:szCs w:val="45"/>
        </w:rPr>
        <w:lastRenderedPageBreak/>
        <w:t>How ERIE can help</w:t>
      </w:r>
    </w:p>
    <w:p w14:paraId="688E95DF" w14:textId="77777777" w:rsidR="00D13AE6" w:rsidRDefault="00D13AE6" w:rsidP="00D13AE6">
      <w:pPr>
        <w:pStyle w:val="NormalWeb"/>
        <w:shd w:val="clear" w:color="auto" w:fill="FFFFFF"/>
        <w:spacing w:before="315" w:beforeAutospacing="0" w:after="0" w:afterAutospacing="0"/>
        <w:rPr>
          <w:rFonts w:ascii="Arial" w:hAnsi="Arial" w:cs="Arial"/>
          <w:color w:val="222222"/>
          <w:sz w:val="23"/>
          <w:szCs w:val="23"/>
        </w:rPr>
      </w:pPr>
      <w:r>
        <w:rPr>
          <w:rFonts w:ascii="Arial" w:hAnsi="Arial" w:cs="Arial"/>
          <w:color w:val="222222"/>
          <w:sz w:val="23"/>
          <w:szCs w:val="23"/>
        </w:rPr>
        <w:t>The EPL coverage</w:t>
      </w:r>
      <w:r>
        <w:rPr>
          <w:rFonts w:ascii="Arial" w:hAnsi="Arial" w:cs="Arial"/>
          <w:color w:val="222222"/>
          <w:sz w:val="17"/>
          <w:szCs w:val="17"/>
          <w:vertAlign w:val="superscript"/>
        </w:rPr>
        <w:t>1</w:t>
      </w:r>
      <w:r>
        <w:rPr>
          <w:rFonts w:ascii="Arial" w:hAnsi="Arial" w:cs="Arial"/>
          <w:color w:val="222222"/>
          <w:sz w:val="23"/>
          <w:szCs w:val="23"/>
        </w:rPr>
        <w:t> you can add to your business policy covers:</w:t>
      </w:r>
    </w:p>
    <w:p w14:paraId="411870CA" w14:textId="77777777" w:rsidR="00D13AE6" w:rsidRDefault="00D13AE6" w:rsidP="00D13AE6">
      <w:pPr>
        <w:numPr>
          <w:ilvl w:val="0"/>
          <w:numId w:val="17"/>
        </w:numPr>
        <w:shd w:val="clear" w:color="auto" w:fill="FFFFFF"/>
        <w:spacing w:before="100" w:beforeAutospacing="1" w:after="100" w:afterAutospacing="1" w:line="240" w:lineRule="auto"/>
        <w:rPr>
          <w:rFonts w:ascii="Arial" w:hAnsi="Arial" w:cs="Arial"/>
          <w:color w:val="222222"/>
          <w:sz w:val="23"/>
          <w:szCs w:val="23"/>
        </w:rPr>
      </w:pPr>
      <w:r>
        <w:rPr>
          <w:rFonts w:ascii="Arial" w:hAnsi="Arial" w:cs="Arial"/>
          <w:color w:val="222222"/>
          <w:sz w:val="23"/>
          <w:szCs w:val="23"/>
        </w:rPr>
        <w:t>Liability damages and defense costs (within the limit of coverage) from charges brought by employees as well as applicants for employment or volunteers.</w:t>
      </w:r>
    </w:p>
    <w:p w14:paraId="61ABDAFC" w14:textId="77777777" w:rsidR="00D13AE6" w:rsidRDefault="00D13AE6" w:rsidP="00D13AE6">
      <w:pPr>
        <w:numPr>
          <w:ilvl w:val="0"/>
          <w:numId w:val="17"/>
        </w:numPr>
        <w:shd w:val="clear" w:color="auto" w:fill="FFFFFF"/>
        <w:spacing w:before="100" w:beforeAutospacing="1" w:after="100" w:afterAutospacing="1" w:line="240" w:lineRule="auto"/>
        <w:rPr>
          <w:rFonts w:ascii="Arial" w:hAnsi="Arial" w:cs="Arial"/>
          <w:color w:val="222222"/>
          <w:sz w:val="23"/>
          <w:szCs w:val="23"/>
        </w:rPr>
      </w:pPr>
      <w:r>
        <w:rPr>
          <w:rFonts w:ascii="Arial" w:hAnsi="Arial" w:cs="Arial"/>
          <w:color w:val="222222"/>
          <w:sz w:val="23"/>
          <w:szCs w:val="23"/>
        </w:rPr>
        <w:t xml:space="preserve">Third-party claims brought by customers, </w:t>
      </w:r>
      <w:proofErr w:type="gramStart"/>
      <w:r>
        <w:rPr>
          <w:rFonts w:ascii="Arial" w:hAnsi="Arial" w:cs="Arial"/>
          <w:color w:val="222222"/>
          <w:sz w:val="23"/>
          <w:szCs w:val="23"/>
        </w:rPr>
        <w:t>clients</w:t>
      </w:r>
      <w:proofErr w:type="gramEnd"/>
      <w:r>
        <w:rPr>
          <w:rFonts w:ascii="Arial" w:hAnsi="Arial" w:cs="Arial"/>
          <w:color w:val="222222"/>
          <w:sz w:val="23"/>
          <w:szCs w:val="23"/>
        </w:rPr>
        <w:t xml:space="preserve"> or vendors (additional coverage option).</w:t>
      </w:r>
    </w:p>
    <w:p w14:paraId="18FCDB14" w14:textId="77777777" w:rsidR="00D13AE6" w:rsidRDefault="00D13AE6" w:rsidP="00D13AE6">
      <w:pPr>
        <w:pStyle w:val="Heading2"/>
        <w:shd w:val="clear" w:color="auto" w:fill="FFFFFF"/>
        <w:spacing w:before="750" w:beforeAutospacing="0" w:after="300" w:afterAutospacing="0"/>
        <w:rPr>
          <w:rFonts w:ascii="Arial" w:hAnsi="Arial" w:cs="Arial"/>
          <w:b w:val="0"/>
          <w:bCs w:val="0"/>
          <w:color w:val="222222"/>
          <w:sz w:val="45"/>
          <w:szCs w:val="45"/>
        </w:rPr>
      </w:pPr>
      <w:r>
        <w:rPr>
          <w:rFonts w:ascii="Arial" w:hAnsi="Arial" w:cs="Arial"/>
          <w:b w:val="0"/>
          <w:bCs w:val="0"/>
          <w:color w:val="222222"/>
          <w:sz w:val="45"/>
          <w:szCs w:val="45"/>
        </w:rPr>
        <w:t>Helpful prevention tools</w:t>
      </w:r>
    </w:p>
    <w:p w14:paraId="376D4676" w14:textId="77777777" w:rsidR="00D13AE6" w:rsidRDefault="00D13AE6" w:rsidP="00D13AE6">
      <w:pPr>
        <w:pStyle w:val="NormalWeb"/>
        <w:shd w:val="clear" w:color="auto" w:fill="FFFFFF"/>
        <w:spacing w:before="315" w:beforeAutospacing="0" w:after="0" w:afterAutospacing="0"/>
        <w:rPr>
          <w:rFonts w:ascii="Arial" w:hAnsi="Arial" w:cs="Arial"/>
          <w:color w:val="222222"/>
          <w:sz w:val="23"/>
          <w:szCs w:val="23"/>
        </w:rPr>
      </w:pPr>
      <w:r>
        <w:rPr>
          <w:rFonts w:ascii="Arial" w:hAnsi="Arial" w:cs="Arial"/>
          <w:color w:val="222222"/>
          <w:sz w:val="23"/>
          <w:szCs w:val="23"/>
        </w:rPr>
        <w:t>Along with the EPL coverage, Erie Insurance also has a team of professionals experienced in these types of claims at your disposal. For example:</w:t>
      </w:r>
    </w:p>
    <w:p w14:paraId="7634FF8B" w14:textId="77777777" w:rsidR="00D13AE6" w:rsidRDefault="00D13AE6" w:rsidP="00D13AE6">
      <w:pPr>
        <w:numPr>
          <w:ilvl w:val="0"/>
          <w:numId w:val="18"/>
        </w:numPr>
        <w:shd w:val="clear" w:color="auto" w:fill="FFFFFF"/>
        <w:spacing w:before="100" w:beforeAutospacing="1" w:after="100" w:afterAutospacing="1" w:line="240" w:lineRule="auto"/>
        <w:rPr>
          <w:rFonts w:ascii="Arial" w:hAnsi="Arial" w:cs="Arial"/>
          <w:color w:val="222222"/>
          <w:sz w:val="23"/>
          <w:szCs w:val="23"/>
        </w:rPr>
      </w:pPr>
      <w:r>
        <w:rPr>
          <w:rFonts w:ascii="Arial" w:hAnsi="Arial" w:cs="Arial"/>
          <w:color w:val="222222"/>
          <w:sz w:val="23"/>
          <w:szCs w:val="23"/>
        </w:rPr>
        <w:t>Access to a Legal Advice Line, staffed by legal professionals who can help with employee/employer behavior-related issues or questions. Use does not erode your limit of coverage.</w:t>
      </w:r>
    </w:p>
    <w:p w14:paraId="6A3C802A" w14:textId="77777777" w:rsidR="00D13AE6" w:rsidRDefault="00D13AE6" w:rsidP="00D13AE6">
      <w:pPr>
        <w:numPr>
          <w:ilvl w:val="0"/>
          <w:numId w:val="18"/>
        </w:numPr>
        <w:shd w:val="clear" w:color="auto" w:fill="FFFFFF"/>
        <w:spacing w:before="100" w:beforeAutospacing="1" w:after="100" w:afterAutospacing="1" w:line="240" w:lineRule="auto"/>
        <w:rPr>
          <w:rFonts w:ascii="Arial" w:hAnsi="Arial" w:cs="Arial"/>
          <w:color w:val="222222"/>
          <w:sz w:val="23"/>
          <w:szCs w:val="23"/>
        </w:rPr>
      </w:pPr>
      <w:r>
        <w:rPr>
          <w:rFonts w:ascii="Arial" w:hAnsi="Arial" w:cs="Arial"/>
          <w:color w:val="222222"/>
          <w:sz w:val="23"/>
          <w:szCs w:val="23"/>
        </w:rPr>
        <w:t xml:space="preserve">Access to online loss prevention information (training modules, communication materials, sample forms and template documents such as an employee handbook). You can help prevent against discrimination, wrongful </w:t>
      </w:r>
      <w:proofErr w:type="gramStart"/>
      <w:r>
        <w:rPr>
          <w:rFonts w:ascii="Arial" w:hAnsi="Arial" w:cs="Arial"/>
          <w:color w:val="222222"/>
          <w:sz w:val="23"/>
          <w:szCs w:val="23"/>
        </w:rPr>
        <w:t>termination</w:t>
      </w:r>
      <w:proofErr w:type="gramEnd"/>
      <w:r>
        <w:rPr>
          <w:rFonts w:ascii="Arial" w:hAnsi="Arial" w:cs="Arial"/>
          <w:color w:val="222222"/>
          <w:sz w:val="23"/>
          <w:szCs w:val="23"/>
        </w:rPr>
        <w:t xml:space="preserve"> and harassment claims by having harassment and discrimination policies in place and routinely conducting employee training.</w:t>
      </w:r>
    </w:p>
    <w:p w14:paraId="2E0DB116" w14:textId="77777777" w:rsidR="00D13AE6" w:rsidRDefault="00D13AE6" w:rsidP="00D13AE6">
      <w:pPr>
        <w:numPr>
          <w:ilvl w:val="0"/>
          <w:numId w:val="18"/>
        </w:numPr>
        <w:shd w:val="clear" w:color="auto" w:fill="FFFFFF"/>
        <w:spacing w:before="100" w:beforeAutospacing="1" w:after="100" w:afterAutospacing="1" w:line="240" w:lineRule="auto"/>
        <w:rPr>
          <w:rFonts w:ascii="Arial" w:hAnsi="Arial" w:cs="Arial"/>
          <w:color w:val="222222"/>
          <w:sz w:val="23"/>
          <w:szCs w:val="23"/>
        </w:rPr>
      </w:pPr>
      <w:r>
        <w:rPr>
          <w:rFonts w:ascii="Arial" w:hAnsi="Arial" w:cs="Arial"/>
          <w:color w:val="222222"/>
          <w:sz w:val="23"/>
          <w:szCs w:val="23"/>
        </w:rPr>
        <w:t>Access to experienced EPL attorneys, well-versed in wrongful employment behavior charges.</w:t>
      </w:r>
    </w:p>
    <w:p w14:paraId="5E4F6D0F" w14:textId="77777777" w:rsidR="00D13AE6" w:rsidRDefault="00D13AE6" w:rsidP="00D13AE6">
      <w:pPr>
        <w:pStyle w:val="Heading2"/>
        <w:shd w:val="clear" w:color="auto" w:fill="FFFFFF"/>
        <w:spacing w:before="750" w:beforeAutospacing="0" w:after="300" w:afterAutospacing="0"/>
        <w:rPr>
          <w:rFonts w:ascii="Arial" w:hAnsi="Arial" w:cs="Arial"/>
          <w:b w:val="0"/>
          <w:bCs w:val="0"/>
          <w:color w:val="222222"/>
          <w:sz w:val="45"/>
          <w:szCs w:val="45"/>
        </w:rPr>
      </w:pPr>
      <w:r>
        <w:rPr>
          <w:rFonts w:ascii="Arial" w:hAnsi="Arial" w:cs="Arial"/>
          <w:b w:val="0"/>
          <w:bCs w:val="0"/>
          <w:color w:val="222222"/>
          <w:sz w:val="45"/>
          <w:szCs w:val="45"/>
        </w:rPr>
        <w:t>Learn more by contacting an ERIE agent today</w:t>
      </w:r>
    </w:p>
    <w:p w14:paraId="2817D103" w14:textId="77777777" w:rsidR="00D13AE6" w:rsidRDefault="00D13AE6" w:rsidP="00D13AE6">
      <w:pPr>
        <w:pStyle w:val="NormalWeb"/>
        <w:shd w:val="clear" w:color="auto" w:fill="FFFFFF"/>
        <w:spacing w:before="315" w:beforeAutospacing="0" w:after="0" w:afterAutospacing="0"/>
        <w:rPr>
          <w:rFonts w:ascii="Arial" w:hAnsi="Arial" w:cs="Arial"/>
          <w:color w:val="222222"/>
          <w:sz w:val="23"/>
          <w:szCs w:val="23"/>
        </w:rPr>
      </w:pPr>
      <w:r>
        <w:rPr>
          <w:rFonts w:ascii="Arial" w:hAnsi="Arial" w:cs="Arial"/>
          <w:color w:val="222222"/>
          <w:sz w:val="23"/>
          <w:szCs w:val="23"/>
        </w:rPr>
        <w:t>Protect your business against charges alleging discrimination, wrongful termination and harassment against employees who pose a serious threat to not only your bottom line but also to your business's reputation. EPL coverage provides affordable cost and high-value protection against serious allegations from employees.</w:t>
      </w:r>
    </w:p>
    <w:p w14:paraId="630BC225" w14:textId="60C25F93" w:rsidR="00D13AE6" w:rsidRDefault="00D13AE6" w:rsidP="00D13AE6">
      <w:pPr>
        <w:pStyle w:val="NormalWeb"/>
        <w:shd w:val="clear" w:color="auto" w:fill="FFFFFF"/>
        <w:spacing w:before="315" w:beforeAutospacing="0" w:after="0" w:afterAutospacing="0"/>
        <w:rPr>
          <w:rFonts w:ascii="Arial" w:hAnsi="Arial" w:cs="Arial"/>
          <w:color w:val="222222"/>
          <w:sz w:val="23"/>
          <w:szCs w:val="23"/>
        </w:rPr>
      </w:pPr>
      <w:r>
        <w:rPr>
          <w:rStyle w:val="Emphasis"/>
          <w:rFonts w:ascii="Arial" w:hAnsi="Arial" w:cs="Arial"/>
          <w:color w:val="222222"/>
          <w:sz w:val="17"/>
          <w:szCs w:val="17"/>
          <w:vertAlign w:val="superscript"/>
        </w:rPr>
        <w:t>1</w:t>
      </w:r>
      <w:r>
        <w:rPr>
          <w:rStyle w:val="Emphasis"/>
          <w:rFonts w:ascii="Arial" w:hAnsi="Arial" w:cs="Arial"/>
          <w:color w:val="222222"/>
          <w:sz w:val="23"/>
          <w:szCs w:val="23"/>
        </w:rPr>
        <w:t>Coverages, benefits, limits and deductibles will vary</w:t>
      </w:r>
      <w:r>
        <w:rPr>
          <w:rStyle w:val="Emphasis"/>
          <w:rFonts w:ascii="Arial" w:hAnsi="Arial" w:cs="Arial"/>
          <w:color w:val="222222"/>
          <w:sz w:val="23"/>
          <w:szCs w:val="23"/>
        </w:rPr>
        <w:t xml:space="preserve">. </w:t>
      </w:r>
      <w:proofErr w:type="gramStart"/>
      <w:r>
        <w:rPr>
          <w:rStyle w:val="Emphasis"/>
          <w:rFonts w:ascii="Arial" w:hAnsi="Arial" w:cs="Arial"/>
          <w:color w:val="222222"/>
          <w:sz w:val="23"/>
          <w:szCs w:val="23"/>
        </w:rPr>
        <w:t>.</w:t>
      </w:r>
      <w:proofErr w:type="gramEnd"/>
      <w:r>
        <w:rPr>
          <w:rStyle w:val="Emphasis"/>
          <w:rFonts w:ascii="Arial" w:hAnsi="Arial" w:cs="Arial"/>
          <w:color w:val="222222"/>
          <w:sz w:val="23"/>
          <w:szCs w:val="23"/>
        </w:rPr>
        <w:t>Conditions, exclusions and limitations will apply. Refer to our </w:t>
      </w:r>
      <w:r w:rsidRPr="00D13AE6">
        <w:rPr>
          <w:rFonts w:ascii="Arial" w:hAnsi="Arial" w:cs="Arial"/>
          <w:sz w:val="23"/>
          <w:szCs w:val="23"/>
        </w:rPr>
        <w:fldChar w:fldCharType="begin"/>
      </w:r>
      <w:r w:rsidRPr="00D13AE6">
        <w:rPr>
          <w:rFonts w:ascii="Arial" w:hAnsi="Arial" w:cs="Arial"/>
          <w:sz w:val="23"/>
          <w:szCs w:val="23"/>
        </w:rPr>
        <w:instrText xml:space="preserve"> HYPERLINK "https://www.erieinsurance.com/disclaimer" </w:instrText>
      </w:r>
      <w:r w:rsidRPr="00D13AE6">
        <w:rPr>
          <w:rFonts w:ascii="Arial" w:hAnsi="Arial" w:cs="Arial"/>
          <w:sz w:val="23"/>
          <w:szCs w:val="23"/>
        </w:rPr>
        <w:fldChar w:fldCharType="separate"/>
      </w:r>
      <w:r w:rsidRPr="00D13AE6">
        <w:rPr>
          <w:rStyle w:val="Emphasis"/>
          <w:rFonts w:ascii="Arial" w:hAnsi="Arial" w:cs="Arial"/>
          <w:sz w:val="23"/>
          <w:szCs w:val="23"/>
        </w:rPr>
        <w:t>disclaimer</w:t>
      </w:r>
      <w:r w:rsidRPr="00D13AE6">
        <w:rPr>
          <w:rFonts w:ascii="Arial" w:hAnsi="Arial" w:cs="Arial"/>
          <w:sz w:val="23"/>
          <w:szCs w:val="23"/>
        </w:rPr>
        <w:fldChar w:fldCharType="end"/>
      </w:r>
      <w:r w:rsidRPr="00D13AE6">
        <w:rPr>
          <w:rStyle w:val="Emphasis"/>
          <w:rFonts w:ascii="Arial" w:hAnsi="Arial" w:cs="Arial"/>
          <w:sz w:val="23"/>
          <w:szCs w:val="23"/>
        </w:rPr>
        <w:t> </w:t>
      </w:r>
      <w:r>
        <w:rPr>
          <w:rStyle w:val="Emphasis"/>
          <w:rFonts w:ascii="Arial" w:hAnsi="Arial" w:cs="Arial"/>
          <w:color w:val="222222"/>
          <w:sz w:val="23"/>
          <w:szCs w:val="23"/>
        </w:rPr>
        <w:t>for more information. Talk to </w:t>
      </w:r>
      <w:r>
        <w:rPr>
          <w:rStyle w:val="Emphasis"/>
          <w:rFonts w:ascii="Arial" w:hAnsi="Arial" w:cs="Arial"/>
          <w:color w:val="222222"/>
          <w:sz w:val="23"/>
          <w:szCs w:val="23"/>
        </w:rPr>
        <w:t>one of our agents</w:t>
      </w:r>
      <w:r>
        <w:rPr>
          <w:rStyle w:val="Emphasis"/>
          <w:rFonts w:ascii="Arial" w:hAnsi="Arial" w:cs="Arial"/>
          <w:color w:val="222222"/>
          <w:sz w:val="23"/>
          <w:szCs w:val="23"/>
          <w:shd w:val="clear" w:color="auto" w:fill="FFFFFF"/>
        </w:rPr>
        <w:t> for state specific policy information.</w:t>
      </w:r>
    </w:p>
    <w:p w14:paraId="1479CB94" w14:textId="77777777" w:rsidR="00D13AE6" w:rsidRDefault="00D13AE6" w:rsidP="00C927E6">
      <w:pPr>
        <w:spacing w:after="120" w:line="240" w:lineRule="auto"/>
      </w:pPr>
    </w:p>
    <w:sectPr w:rsidR="00D13AE6" w:rsidSect="00067AD9">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5767F6"/>
    <w:multiLevelType w:val="multilevel"/>
    <w:tmpl w:val="056417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DF63EB"/>
    <w:multiLevelType w:val="multilevel"/>
    <w:tmpl w:val="10CE1C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8135E7"/>
    <w:multiLevelType w:val="multilevel"/>
    <w:tmpl w:val="54D044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AC707B5"/>
    <w:multiLevelType w:val="multilevel"/>
    <w:tmpl w:val="B1F0F0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38C5841"/>
    <w:multiLevelType w:val="multilevel"/>
    <w:tmpl w:val="1854B6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A84326C"/>
    <w:multiLevelType w:val="multilevel"/>
    <w:tmpl w:val="25D601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C5B5DC8"/>
    <w:multiLevelType w:val="multilevel"/>
    <w:tmpl w:val="284408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E5B2831"/>
    <w:multiLevelType w:val="multilevel"/>
    <w:tmpl w:val="48FAEB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FC96F06"/>
    <w:multiLevelType w:val="multilevel"/>
    <w:tmpl w:val="1CC62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0277516"/>
    <w:multiLevelType w:val="multilevel"/>
    <w:tmpl w:val="47342A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59E316D"/>
    <w:multiLevelType w:val="multilevel"/>
    <w:tmpl w:val="AC642E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87D2991"/>
    <w:multiLevelType w:val="multilevel"/>
    <w:tmpl w:val="BE66EE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A16790A"/>
    <w:multiLevelType w:val="multilevel"/>
    <w:tmpl w:val="953801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96B2C0F"/>
    <w:multiLevelType w:val="multilevel"/>
    <w:tmpl w:val="D6A2C4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A0236BE"/>
    <w:multiLevelType w:val="multilevel"/>
    <w:tmpl w:val="A9828D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54E34E4"/>
    <w:multiLevelType w:val="multilevel"/>
    <w:tmpl w:val="9140D6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D651903"/>
    <w:multiLevelType w:val="multilevel"/>
    <w:tmpl w:val="560806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DE92873"/>
    <w:multiLevelType w:val="multilevel"/>
    <w:tmpl w:val="0D62E9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9"/>
  </w:num>
  <w:num w:numId="3">
    <w:abstractNumId w:val="15"/>
  </w:num>
  <w:num w:numId="4">
    <w:abstractNumId w:val="12"/>
  </w:num>
  <w:num w:numId="5">
    <w:abstractNumId w:val="2"/>
  </w:num>
  <w:num w:numId="6">
    <w:abstractNumId w:val="8"/>
  </w:num>
  <w:num w:numId="7">
    <w:abstractNumId w:val="10"/>
  </w:num>
  <w:num w:numId="8">
    <w:abstractNumId w:val="16"/>
  </w:num>
  <w:num w:numId="9">
    <w:abstractNumId w:val="0"/>
  </w:num>
  <w:num w:numId="10">
    <w:abstractNumId w:val="11"/>
  </w:num>
  <w:num w:numId="11">
    <w:abstractNumId w:val="6"/>
  </w:num>
  <w:num w:numId="12">
    <w:abstractNumId w:val="5"/>
  </w:num>
  <w:num w:numId="13">
    <w:abstractNumId w:val="1"/>
  </w:num>
  <w:num w:numId="14">
    <w:abstractNumId w:val="13"/>
  </w:num>
  <w:num w:numId="15">
    <w:abstractNumId w:val="14"/>
  </w:num>
  <w:num w:numId="16">
    <w:abstractNumId w:val="4"/>
  </w:num>
  <w:num w:numId="17">
    <w:abstractNumId w:val="3"/>
  </w:num>
  <w:num w:numId="1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7AD9"/>
    <w:rsid w:val="00067AD9"/>
    <w:rsid w:val="00290190"/>
    <w:rsid w:val="002E0EDD"/>
    <w:rsid w:val="00414CA1"/>
    <w:rsid w:val="006260AF"/>
    <w:rsid w:val="008C2774"/>
    <w:rsid w:val="00942D07"/>
    <w:rsid w:val="00953CA5"/>
    <w:rsid w:val="00A82288"/>
    <w:rsid w:val="00AD084B"/>
    <w:rsid w:val="00C927E6"/>
    <w:rsid w:val="00D13AE6"/>
    <w:rsid w:val="00E76387"/>
    <w:rsid w:val="00EE06DA"/>
    <w:rsid w:val="00F11AC1"/>
    <w:rsid w:val="00F346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55463D"/>
  <w15:chartTrackingRefBased/>
  <w15:docId w15:val="{7C82D9B1-FB76-4350-85F7-F1A7362E46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067AD9"/>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067AD9"/>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067AD9"/>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67AD9"/>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067AD9"/>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067AD9"/>
    <w:rPr>
      <w:rFonts w:ascii="Times New Roman" w:eastAsia="Times New Roman" w:hAnsi="Times New Roman" w:cs="Times New Roman"/>
      <w:b/>
      <w:bCs/>
      <w:sz w:val="27"/>
      <w:szCs w:val="27"/>
    </w:rPr>
  </w:style>
  <w:style w:type="paragraph" w:styleId="NormalWeb">
    <w:name w:val="Normal (Web)"/>
    <w:basedOn w:val="Normal"/>
    <w:uiPriority w:val="99"/>
    <w:unhideWhenUsed/>
    <w:rsid w:val="00067AD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67AD9"/>
    <w:rPr>
      <w:b/>
      <w:bCs/>
    </w:rPr>
  </w:style>
  <w:style w:type="character" w:styleId="Hyperlink">
    <w:name w:val="Hyperlink"/>
    <w:basedOn w:val="DefaultParagraphFont"/>
    <w:uiPriority w:val="99"/>
    <w:semiHidden/>
    <w:unhideWhenUsed/>
    <w:rsid w:val="00067AD9"/>
    <w:rPr>
      <w:color w:val="0000FF"/>
      <w:u w:val="single"/>
    </w:rPr>
  </w:style>
  <w:style w:type="character" w:customStyle="1" w:styleId="disclaimer-text">
    <w:name w:val="disclaimer-text"/>
    <w:basedOn w:val="DefaultParagraphFont"/>
    <w:rsid w:val="00067AD9"/>
  </w:style>
  <w:style w:type="character" w:customStyle="1" w:styleId="sr-only">
    <w:name w:val="sr-only"/>
    <w:basedOn w:val="DefaultParagraphFont"/>
    <w:rsid w:val="00067AD9"/>
  </w:style>
  <w:style w:type="character" w:customStyle="1" w:styleId="phone-text">
    <w:name w:val="phone-text"/>
    <w:basedOn w:val="DefaultParagraphFont"/>
    <w:rsid w:val="00067AD9"/>
  </w:style>
  <w:style w:type="character" w:customStyle="1" w:styleId="hidden-xs">
    <w:name w:val="hidden-xs"/>
    <w:basedOn w:val="DefaultParagraphFont"/>
    <w:rsid w:val="00067AD9"/>
  </w:style>
  <w:style w:type="character" w:customStyle="1" w:styleId="disclaimer-text1">
    <w:name w:val="disclaimer-text1"/>
    <w:basedOn w:val="DefaultParagraphFont"/>
    <w:rsid w:val="008C2774"/>
  </w:style>
  <w:style w:type="character" w:styleId="Emphasis">
    <w:name w:val="Emphasis"/>
    <w:basedOn w:val="DefaultParagraphFont"/>
    <w:uiPriority w:val="20"/>
    <w:qFormat/>
    <w:rsid w:val="00F3468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6824795">
      <w:bodyDiv w:val="1"/>
      <w:marLeft w:val="0"/>
      <w:marRight w:val="0"/>
      <w:marTop w:val="0"/>
      <w:marBottom w:val="0"/>
      <w:divBdr>
        <w:top w:val="none" w:sz="0" w:space="0" w:color="auto"/>
        <w:left w:val="none" w:sz="0" w:space="0" w:color="auto"/>
        <w:bottom w:val="none" w:sz="0" w:space="0" w:color="auto"/>
        <w:right w:val="none" w:sz="0" w:space="0" w:color="auto"/>
      </w:divBdr>
    </w:div>
    <w:div w:id="170796737">
      <w:bodyDiv w:val="1"/>
      <w:marLeft w:val="0"/>
      <w:marRight w:val="0"/>
      <w:marTop w:val="0"/>
      <w:marBottom w:val="0"/>
      <w:divBdr>
        <w:top w:val="none" w:sz="0" w:space="0" w:color="auto"/>
        <w:left w:val="none" w:sz="0" w:space="0" w:color="auto"/>
        <w:bottom w:val="none" w:sz="0" w:space="0" w:color="auto"/>
        <w:right w:val="none" w:sz="0" w:space="0" w:color="auto"/>
      </w:divBdr>
      <w:divsChild>
        <w:div w:id="1527065072">
          <w:marLeft w:val="0"/>
          <w:marRight w:val="0"/>
          <w:marTop w:val="1500"/>
          <w:marBottom w:val="100"/>
          <w:divBdr>
            <w:top w:val="none" w:sz="0" w:space="0" w:color="auto"/>
            <w:left w:val="none" w:sz="0" w:space="0" w:color="auto"/>
            <w:bottom w:val="none" w:sz="0" w:space="0" w:color="auto"/>
            <w:right w:val="none" w:sz="0" w:space="0" w:color="auto"/>
          </w:divBdr>
          <w:divsChild>
            <w:div w:id="982737852">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475490147">
      <w:bodyDiv w:val="1"/>
      <w:marLeft w:val="0"/>
      <w:marRight w:val="0"/>
      <w:marTop w:val="0"/>
      <w:marBottom w:val="0"/>
      <w:divBdr>
        <w:top w:val="none" w:sz="0" w:space="0" w:color="auto"/>
        <w:left w:val="none" w:sz="0" w:space="0" w:color="auto"/>
        <w:bottom w:val="none" w:sz="0" w:space="0" w:color="auto"/>
        <w:right w:val="none" w:sz="0" w:space="0" w:color="auto"/>
      </w:divBdr>
    </w:div>
    <w:div w:id="613749166">
      <w:bodyDiv w:val="1"/>
      <w:marLeft w:val="0"/>
      <w:marRight w:val="0"/>
      <w:marTop w:val="0"/>
      <w:marBottom w:val="0"/>
      <w:divBdr>
        <w:top w:val="none" w:sz="0" w:space="0" w:color="auto"/>
        <w:left w:val="none" w:sz="0" w:space="0" w:color="auto"/>
        <w:bottom w:val="none" w:sz="0" w:space="0" w:color="auto"/>
        <w:right w:val="none" w:sz="0" w:space="0" w:color="auto"/>
      </w:divBdr>
    </w:div>
    <w:div w:id="785539100">
      <w:bodyDiv w:val="1"/>
      <w:marLeft w:val="0"/>
      <w:marRight w:val="0"/>
      <w:marTop w:val="0"/>
      <w:marBottom w:val="0"/>
      <w:divBdr>
        <w:top w:val="none" w:sz="0" w:space="0" w:color="auto"/>
        <w:left w:val="none" w:sz="0" w:space="0" w:color="auto"/>
        <w:bottom w:val="none" w:sz="0" w:space="0" w:color="auto"/>
        <w:right w:val="none" w:sz="0" w:space="0" w:color="auto"/>
      </w:divBdr>
    </w:div>
    <w:div w:id="858274983">
      <w:bodyDiv w:val="1"/>
      <w:marLeft w:val="0"/>
      <w:marRight w:val="0"/>
      <w:marTop w:val="0"/>
      <w:marBottom w:val="0"/>
      <w:divBdr>
        <w:top w:val="none" w:sz="0" w:space="0" w:color="auto"/>
        <w:left w:val="none" w:sz="0" w:space="0" w:color="auto"/>
        <w:bottom w:val="none" w:sz="0" w:space="0" w:color="auto"/>
        <w:right w:val="none" w:sz="0" w:space="0" w:color="auto"/>
      </w:divBdr>
    </w:div>
    <w:div w:id="974599721">
      <w:bodyDiv w:val="1"/>
      <w:marLeft w:val="0"/>
      <w:marRight w:val="0"/>
      <w:marTop w:val="0"/>
      <w:marBottom w:val="0"/>
      <w:divBdr>
        <w:top w:val="none" w:sz="0" w:space="0" w:color="auto"/>
        <w:left w:val="none" w:sz="0" w:space="0" w:color="auto"/>
        <w:bottom w:val="none" w:sz="0" w:space="0" w:color="auto"/>
        <w:right w:val="none" w:sz="0" w:space="0" w:color="auto"/>
      </w:divBdr>
      <w:divsChild>
        <w:div w:id="1859543107">
          <w:marLeft w:val="0"/>
          <w:marRight w:val="0"/>
          <w:marTop w:val="1500"/>
          <w:marBottom w:val="100"/>
          <w:divBdr>
            <w:top w:val="none" w:sz="0" w:space="0" w:color="auto"/>
            <w:left w:val="none" w:sz="0" w:space="0" w:color="auto"/>
            <w:bottom w:val="none" w:sz="0" w:space="0" w:color="auto"/>
            <w:right w:val="none" w:sz="0" w:space="0" w:color="auto"/>
          </w:divBdr>
          <w:divsChild>
            <w:div w:id="1311129447">
              <w:marLeft w:val="0"/>
              <w:marRight w:val="0"/>
              <w:marTop w:val="100"/>
              <w:marBottom w:val="100"/>
              <w:divBdr>
                <w:top w:val="none" w:sz="0" w:space="0" w:color="auto"/>
                <w:left w:val="none" w:sz="0" w:space="0" w:color="auto"/>
                <w:bottom w:val="none" w:sz="0" w:space="0" w:color="auto"/>
                <w:right w:val="none" w:sz="0" w:space="0" w:color="auto"/>
              </w:divBdr>
            </w:div>
          </w:divsChild>
        </w:div>
        <w:div w:id="282932005">
          <w:marLeft w:val="0"/>
          <w:marRight w:val="0"/>
          <w:marTop w:val="1500"/>
          <w:marBottom w:val="100"/>
          <w:divBdr>
            <w:top w:val="none" w:sz="0" w:space="0" w:color="auto"/>
            <w:left w:val="none" w:sz="0" w:space="0" w:color="auto"/>
            <w:bottom w:val="none" w:sz="0" w:space="0" w:color="auto"/>
            <w:right w:val="none" w:sz="0" w:space="0" w:color="auto"/>
          </w:divBdr>
          <w:divsChild>
            <w:div w:id="411512642">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987056044">
      <w:bodyDiv w:val="1"/>
      <w:marLeft w:val="0"/>
      <w:marRight w:val="0"/>
      <w:marTop w:val="0"/>
      <w:marBottom w:val="0"/>
      <w:divBdr>
        <w:top w:val="none" w:sz="0" w:space="0" w:color="auto"/>
        <w:left w:val="none" w:sz="0" w:space="0" w:color="auto"/>
        <w:bottom w:val="none" w:sz="0" w:space="0" w:color="auto"/>
        <w:right w:val="none" w:sz="0" w:space="0" w:color="auto"/>
      </w:divBdr>
      <w:divsChild>
        <w:div w:id="1164510573">
          <w:marLeft w:val="0"/>
          <w:marRight w:val="0"/>
          <w:marTop w:val="0"/>
          <w:marBottom w:val="0"/>
          <w:divBdr>
            <w:top w:val="none" w:sz="0" w:space="0" w:color="auto"/>
            <w:left w:val="none" w:sz="0" w:space="0" w:color="auto"/>
            <w:bottom w:val="none" w:sz="0" w:space="0" w:color="auto"/>
            <w:right w:val="none" w:sz="0" w:space="0" w:color="auto"/>
          </w:divBdr>
          <w:divsChild>
            <w:div w:id="1723747800">
              <w:marLeft w:val="0"/>
              <w:marRight w:val="0"/>
              <w:marTop w:val="0"/>
              <w:marBottom w:val="0"/>
              <w:divBdr>
                <w:top w:val="none" w:sz="0" w:space="0" w:color="auto"/>
                <w:left w:val="none" w:sz="0" w:space="0" w:color="auto"/>
                <w:bottom w:val="none" w:sz="0" w:space="0" w:color="auto"/>
                <w:right w:val="none" w:sz="0" w:space="0" w:color="auto"/>
              </w:divBdr>
            </w:div>
            <w:div w:id="1568880709">
              <w:marLeft w:val="0"/>
              <w:marRight w:val="0"/>
              <w:marTop w:val="100"/>
              <w:marBottom w:val="100"/>
              <w:divBdr>
                <w:top w:val="none" w:sz="0" w:space="0" w:color="auto"/>
                <w:left w:val="none" w:sz="0" w:space="0" w:color="auto"/>
                <w:bottom w:val="none" w:sz="0" w:space="0" w:color="auto"/>
                <w:right w:val="none" w:sz="0" w:space="0" w:color="auto"/>
              </w:divBdr>
              <w:divsChild>
                <w:div w:id="20522546">
                  <w:marLeft w:val="0"/>
                  <w:marRight w:val="0"/>
                  <w:marTop w:val="0"/>
                  <w:marBottom w:val="0"/>
                  <w:divBdr>
                    <w:top w:val="none" w:sz="0" w:space="0" w:color="auto"/>
                    <w:left w:val="none" w:sz="0" w:space="0" w:color="auto"/>
                    <w:bottom w:val="single" w:sz="12" w:space="31" w:color="CCCCCC"/>
                    <w:right w:val="none" w:sz="0" w:space="0" w:color="auto"/>
                  </w:divBdr>
                </w:div>
              </w:divsChild>
            </w:div>
          </w:divsChild>
        </w:div>
        <w:div w:id="1085610842">
          <w:marLeft w:val="0"/>
          <w:marRight w:val="0"/>
          <w:marTop w:val="1500"/>
          <w:marBottom w:val="100"/>
          <w:divBdr>
            <w:top w:val="none" w:sz="0" w:space="0" w:color="auto"/>
            <w:left w:val="none" w:sz="0" w:space="0" w:color="auto"/>
            <w:bottom w:val="none" w:sz="0" w:space="0" w:color="auto"/>
            <w:right w:val="none" w:sz="0" w:space="0" w:color="auto"/>
          </w:divBdr>
          <w:divsChild>
            <w:div w:id="93748968">
              <w:marLeft w:val="0"/>
              <w:marRight w:val="0"/>
              <w:marTop w:val="100"/>
              <w:marBottom w:val="100"/>
              <w:divBdr>
                <w:top w:val="none" w:sz="0" w:space="0" w:color="auto"/>
                <w:left w:val="none" w:sz="0" w:space="0" w:color="auto"/>
                <w:bottom w:val="none" w:sz="0" w:space="0" w:color="auto"/>
                <w:right w:val="none" w:sz="0" w:space="0" w:color="auto"/>
              </w:divBdr>
            </w:div>
          </w:divsChild>
        </w:div>
        <w:div w:id="1887831012">
          <w:marLeft w:val="0"/>
          <w:marRight w:val="0"/>
          <w:marTop w:val="0"/>
          <w:marBottom w:val="0"/>
          <w:divBdr>
            <w:top w:val="none" w:sz="0" w:space="0" w:color="auto"/>
            <w:left w:val="none" w:sz="0" w:space="0" w:color="auto"/>
            <w:bottom w:val="none" w:sz="0" w:space="0" w:color="auto"/>
            <w:right w:val="none" w:sz="0" w:space="0" w:color="auto"/>
          </w:divBdr>
          <w:divsChild>
            <w:div w:id="1694840400">
              <w:marLeft w:val="-75"/>
              <w:marRight w:val="-75"/>
              <w:marTop w:val="0"/>
              <w:marBottom w:val="0"/>
              <w:divBdr>
                <w:top w:val="none" w:sz="0" w:space="0" w:color="auto"/>
                <w:left w:val="none" w:sz="0" w:space="0" w:color="auto"/>
                <w:bottom w:val="none" w:sz="0" w:space="0" w:color="auto"/>
                <w:right w:val="none" w:sz="0" w:space="0" w:color="auto"/>
              </w:divBdr>
              <w:divsChild>
                <w:div w:id="1401294767">
                  <w:marLeft w:val="0"/>
                  <w:marRight w:val="0"/>
                  <w:marTop w:val="0"/>
                  <w:marBottom w:val="600"/>
                  <w:divBdr>
                    <w:top w:val="none" w:sz="0" w:space="0" w:color="auto"/>
                    <w:left w:val="none" w:sz="0" w:space="0" w:color="auto"/>
                    <w:bottom w:val="none" w:sz="0" w:space="0" w:color="auto"/>
                    <w:right w:val="none" w:sz="0" w:space="0" w:color="auto"/>
                  </w:divBdr>
                </w:div>
                <w:div w:id="750197014">
                  <w:marLeft w:val="0"/>
                  <w:marRight w:val="0"/>
                  <w:marTop w:val="0"/>
                  <w:marBottom w:val="0"/>
                  <w:divBdr>
                    <w:top w:val="none" w:sz="0" w:space="0" w:color="auto"/>
                    <w:left w:val="none" w:sz="0" w:space="0" w:color="auto"/>
                    <w:bottom w:val="none" w:sz="0" w:space="0" w:color="auto"/>
                    <w:right w:val="none" w:sz="0" w:space="0" w:color="auto"/>
                  </w:divBdr>
                </w:div>
              </w:divsChild>
            </w:div>
            <w:div w:id="28920803">
              <w:marLeft w:val="-75"/>
              <w:marRight w:val="-75"/>
              <w:marTop w:val="0"/>
              <w:marBottom w:val="600"/>
              <w:divBdr>
                <w:top w:val="single" w:sz="6" w:space="30" w:color="767676"/>
                <w:left w:val="none" w:sz="0" w:space="0" w:color="auto"/>
                <w:bottom w:val="none" w:sz="0" w:space="0" w:color="auto"/>
                <w:right w:val="none" w:sz="0" w:space="0" w:color="auto"/>
              </w:divBdr>
            </w:div>
          </w:divsChild>
        </w:div>
      </w:divsChild>
    </w:div>
    <w:div w:id="1314681455">
      <w:bodyDiv w:val="1"/>
      <w:marLeft w:val="0"/>
      <w:marRight w:val="0"/>
      <w:marTop w:val="0"/>
      <w:marBottom w:val="0"/>
      <w:divBdr>
        <w:top w:val="none" w:sz="0" w:space="0" w:color="auto"/>
        <w:left w:val="none" w:sz="0" w:space="0" w:color="auto"/>
        <w:bottom w:val="none" w:sz="0" w:space="0" w:color="auto"/>
        <w:right w:val="none" w:sz="0" w:space="0" w:color="auto"/>
      </w:divBdr>
    </w:div>
    <w:div w:id="1328827717">
      <w:bodyDiv w:val="1"/>
      <w:marLeft w:val="0"/>
      <w:marRight w:val="0"/>
      <w:marTop w:val="0"/>
      <w:marBottom w:val="0"/>
      <w:divBdr>
        <w:top w:val="none" w:sz="0" w:space="0" w:color="auto"/>
        <w:left w:val="none" w:sz="0" w:space="0" w:color="auto"/>
        <w:bottom w:val="none" w:sz="0" w:space="0" w:color="auto"/>
        <w:right w:val="none" w:sz="0" w:space="0" w:color="auto"/>
      </w:divBdr>
    </w:div>
    <w:div w:id="1400975688">
      <w:bodyDiv w:val="1"/>
      <w:marLeft w:val="0"/>
      <w:marRight w:val="0"/>
      <w:marTop w:val="0"/>
      <w:marBottom w:val="0"/>
      <w:divBdr>
        <w:top w:val="none" w:sz="0" w:space="0" w:color="auto"/>
        <w:left w:val="none" w:sz="0" w:space="0" w:color="auto"/>
        <w:bottom w:val="none" w:sz="0" w:space="0" w:color="auto"/>
        <w:right w:val="none" w:sz="0" w:space="0" w:color="auto"/>
      </w:divBdr>
    </w:div>
    <w:div w:id="1516456648">
      <w:bodyDiv w:val="1"/>
      <w:marLeft w:val="0"/>
      <w:marRight w:val="0"/>
      <w:marTop w:val="0"/>
      <w:marBottom w:val="0"/>
      <w:divBdr>
        <w:top w:val="none" w:sz="0" w:space="0" w:color="auto"/>
        <w:left w:val="none" w:sz="0" w:space="0" w:color="auto"/>
        <w:bottom w:val="none" w:sz="0" w:space="0" w:color="auto"/>
        <w:right w:val="none" w:sz="0" w:space="0" w:color="auto"/>
      </w:divBdr>
    </w:div>
    <w:div w:id="1652174056">
      <w:bodyDiv w:val="1"/>
      <w:marLeft w:val="0"/>
      <w:marRight w:val="0"/>
      <w:marTop w:val="0"/>
      <w:marBottom w:val="0"/>
      <w:divBdr>
        <w:top w:val="none" w:sz="0" w:space="0" w:color="auto"/>
        <w:left w:val="none" w:sz="0" w:space="0" w:color="auto"/>
        <w:bottom w:val="none" w:sz="0" w:space="0" w:color="auto"/>
        <w:right w:val="none" w:sz="0" w:space="0" w:color="auto"/>
      </w:divBdr>
    </w:div>
    <w:div w:id="1710376678">
      <w:bodyDiv w:val="1"/>
      <w:marLeft w:val="0"/>
      <w:marRight w:val="0"/>
      <w:marTop w:val="0"/>
      <w:marBottom w:val="0"/>
      <w:divBdr>
        <w:top w:val="none" w:sz="0" w:space="0" w:color="auto"/>
        <w:left w:val="none" w:sz="0" w:space="0" w:color="auto"/>
        <w:bottom w:val="none" w:sz="0" w:space="0" w:color="auto"/>
        <w:right w:val="none" w:sz="0" w:space="0" w:color="auto"/>
      </w:divBdr>
    </w:div>
    <w:div w:id="1884321949">
      <w:bodyDiv w:val="1"/>
      <w:marLeft w:val="0"/>
      <w:marRight w:val="0"/>
      <w:marTop w:val="0"/>
      <w:marBottom w:val="0"/>
      <w:divBdr>
        <w:top w:val="none" w:sz="0" w:space="0" w:color="auto"/>
        <w:left w:val="none" w:sz="0" w:space="0" w:color="auto"/>
        <w:bottom w:val="none" w:sz="0" w:space="0" w:color="auto"/>
        <w:right w:val="none" w:sz="0" w:space="0" w:color="auto"/>
      </w:divBdr>
    </w:div>
    <w:div w:id="1905679886">
      <w:bodyDiv w:val="1"/>
      <w:marLeft w:val="0"/>
      <w:marRight w:val="0"/>
      <w:marTop w:val="0"/>
      <w:marBottom w:val="0"/>
      <w:divBdr>
        <w:top w:val="none" w:sz="0" w:space="0" w:color="auto"/>
        <w:left w:val="none" w:sz="0" w:space="0" w:color="auto"/>
        <w:bottom w:val="none" w:sz="0" w:space="0" w:color="auto"/>
        <w:right w:val="none" w:sz="0" w:space="0" w:color="auto"/>
      </w:divBdr>
    </w:div>
    <w:div w:id="1947615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566</Words>
  <Characters>3227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Dossett</dc:creator>
  <cp:keywords/>
  <dc:description/>
  <cp:lastModifiedBy>Mary Dossett</cp:lastModifiedBy>
  <cp:revision>2</cp:revision>
  <dcterms:created xsi:type="dcterms:W3CDTF">2020-07-29T21:18:00Z</dcterms:created>
  <dcterms:modified xsi:type="dcterms:W3CDTF">2020-07-29T21:18:00Z</dcterms:modified>
</cp:coreProperties>
</file>