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35D5B" w14:textId="43985D4E" w:rsidR="00067AD9" w:rsidRPr="002E0EDD" w:rsidRDefault="00067AD9">
      <w:pPr>
        <w:rPr>
          <w:rFonts w:ascii="Arial" w:hAnsi="Arial" w:cs="Arial"/>
          <w:b/>
          <w:bCs/>
          <w:color w:val="222222"/>
          <w:sz w:val="27"/>
          <w:szCs w:val="27"/>
          <w:shd w:val="clear" w:color="auto" w:fill="FFFFFF"/>
        </w:rPr>
      </w:pPr>
      <w:r w:rsidRPr="002E0EDD">
        <w:rPr>
          <w:rFonts w:ascii="Arial" w:hAnsi="Arial" w:cs="Arial"/>
          <w:b/>
          <w:bCs/>
          <w:noProof/>
          <w:color w:val="222222"/>
          <w:sz w:val="27"/>
          <w:szCs w:val="27"/>
          <w:shd w:val="clear" w:color="auto" w:fill="FFFFFF"/>
        </w:rPr>
        <w:drawing>
          <wp:inline distT="0" distB="0" distL="0" distR="0" wp14:anchorId="6CBB7E18" wp14:editId="626C1CC3">
            <wp:extent cx="2009775" cy="90861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8266" cy="926013"/>
                    </a:xfrm>
                    <a:prstGeom prst="rect">
                      <a:avLst/>
                    </a:prstGeom>
                    <a:noFill/>
                    <a:ln>
                      <a:noFill/>
                    </a:ln>
                  </pic:spPr>
                </pic:pic>
              </a:graphicData>
            </a:graphic>
          </wp:inline>
        </w:drawing>
      </w:r>
    </w:p>
    <w:p w14:paraId="4740501A" w14:textId="51ACD34E" w:rsidR="00067AD9" w:rsidRDefault="00067AD9">
      <w:pPr>
        <w:rPr>
          <w:rFonts w:ascii="Arial" w:hAnsi="Arial" w:cs="Arial"/>
          <w:color w:val="222222"/>
          <w:sz w:val="27"/>
          <w:szCs w:val="27"/>
          <w:shd w:val="clear" w:color="auto" w:fill="FFFFFF"/>
        </w:rPr>
      </w:pPr>
    </w:p>
    <w:p w14:paraId="40BDF14F" w14:textId="5C7D730C" w:rsidR="00067AD9" w:rsidRPr="00C927E6" w:rsidRDefault="00C927E6" w:rsidP="00A82288">
      <w:pPr>
        <w:pStyle w:val="Heading1"/>
        <w:shd w:val="clear" w:color="auto" w:fill="005487"/>
        <w:spacing w:before="0" w:beforeAutospacing="0" w:after="0" w:afterAutospacing="0"/>
        <w:rPr>
          <w:rFonts w:ascii="Arial" w:hAnsi="Arial" w:cs="Arial"/>
          <w:b w:val="0"/>
          <w:bCs w:val="0"/>
          <w:color w:val="FFFFFF" w:themeColor="background1"/>
          <w:sz w:val="40"/>
          <w:szCs w:val="40"/>
        </w:rPr>
      </w:pPr>
      <w:r>
        <w:rPr>
          <w:noProof/>
          <w:color w:val="FFFFFF" w:themeColor="background1"/>
          <w:sz w:val="40"/>
          <w:szCs w:val="40"/>
        </w:rPr>
        <w:t>Group Life Insurance</w:t>
      </w:r>
    </w:p>
    <w:p w14:paraId="6E334A80" w14:textId="77777777" w:rsidR="00067AD9" w:rsidRPr="00953CA5" w:rsidRDefault="00067AD9" w:rsidP="00953CA5">
      <w:pPr>
        <w:spacing w:after="120" w:line="240" w:lineRule="auto"/>
        <w:rPr>
          <w:rFonts w:ascii="Arial" w:hAnsi="Arial" w:cs="Arial"/>
          <w:color w:val="222222"/>
          <w:sz w:val="24"/>
          <w:szCs w:val="24"/>
          <w:shd w:val="clear" w:color="auto" w:fill="FFFFFF"/>
        </w:rPr>
      </w:pPr>
    </w:p>
    <w:p w14:paraId="5856187F" w14:textId="75446708" w:rsidR="00A82288" w:rsidRDefault="00C927E6" w:rsidP="00C927E6">
      <w:pPr>
        <w:spacing w:after="120" w:line="240" w:lineRule="auto"/>
        <w:rPr>
          <w:rFonts w:ascii="Arial" w:hAnsi="Arial" w:cs="Arial"/>
          <w:color w:val="222222"/>
          <w:sz w:val="27"/>
          <w:szCs w:val="27"/>
          <w:shd w:val="clear" w:color="auto" w:fill="FFFFFF"/>
        </w:rPr>
      </w:pPr>
      <w:r>
        <w:rPr>
          <w:rFonts w:ascii="Arial" w:hAnsi="Arial" w:cs="Arial"/>
          <w:color w:val="222222"/>
          <w:sz w:val="27"/>
          <w:szCs w:val="27"/>
          <w:shd w:val="clear" w:color="auto" w:fill="FFFFFF"/>
        </w:rPr>
        <w:t xml:space="preserve">Life insurance is a good way to make sure those who depend on you are financially protected if something unexpected happens.  As a business owner, offering group life insurance is an easy way to provide your employees a benefit they value and appreciate. In today’s competitive job market, </w:t>
      </w:r>
      <w:proofErr w:type="gramStart"/>
      <w:r>
        <w:rPr>
          <w:rFonts w:ascii="Arial" w:hAnsi="Arial" w:cs="Arial"/>
          <w:color w:val="222222"/>
          <w:sz w:val="27"/>
          <w:szCs w:val="27"/>
          <w:shd w:val="clear" w:color="auto" w:fill="FFFFFF"/>
        </w:rPr>
        <w:t>it’s</w:t>
      </w:r>
      <w:proofErr w:type="gramEnd"/>
      <w:r>
        <w:rPr>
          <w:rFonts w:ascii="Arial" w:hAnsi="Arial" w:cs="Arial"/>
          <w:color w:val="222222"/>
          <w:sz w:val="27"/>
          <w:szCs w:val="27"/>
          <w:shd w:val="clear" w:color="auto" w:fill="FFFFFF"/>
        </w:rPr>
        <w:t xml:space="preserve"> just one more way to attract and keep good employees, and it’s cost effective too.</w:t>
      </w:r>
    </w:p>
    <w:p w14:paraId="710E96C5" w14:textId="27492771" w:rsidR="00C927E6" w:rsidRDefault="00C927E6" w:rsidP="00C927E6">
      <w:pPr>
        <w:pStyle w:val="Heading2"/>
        <w:shd w:val="clear" w:color="auto" w:fill="FFFFFF"/>
        <w:spacing w:before="0" w:beforeAutospacing="0" w:after="120" w:afterAutospacing="0"/>
        <w:rPr>
          <w:rFonts w:ascii="Arial" w:hAnsi="Arial" w:cs="Arial"/>
          <w:color w:val="222222"/>
          <w:sz w:val="32"/>
          <w:szCs w:val="32"/>
        </w:rPr>
      </w:pPr>
    </w:p>
    <w:p w14:paraId="33F644CC" w14:textId="76F00577" w:rsidR="00C927E6" w:rsidRPr="00C927E6" w:rsidRDefault="00C927E6" w:rsidP="00C927E6">
      <w:pPr>
        <w:pStyle w:val="Heading2"/>
        <w:shd w:val="clear" w:color="auto" w:fill="FFFFFF"/>
        <w:spacing w:before="0" w:beforeAutospacing="0" w:after="120" w:afterAutospacing="0"/>
        <w:rPr>
          <w:rFonts w:ascii="Arial" w:hAnsi="Arial" w:cs="Arial"/>
          <w:color w:val="222222"/>
          <w:sz w:val="32"/>
          <w:szCs w:val="32"/>
        </w:rPr>
      </w:pPr>
      <w:r w:rsidRPr="00C927E6">
        <w:rPr>
          <w:rFonts w:ascii="Arial" w:hAnsi="Arial" w:cs="Arial"/>
          <w:color w:val="222222"/>
          <w:sz w:val="32"/>
          <w:szCs w:val="32"/>
        </w:rPr>
        <w:t>Life Insurance Options</w:t>
      </w:r>
    </w:p>
    <w:p w14:paraId="6297D146" w14:textId="77777777" w:rsidR="00C927E6" w:rsidRDefault="00C927E6" w:rsidP="00C927E6">
      <w:pPr>
        <w:pStyle w:val="NormalWeb"/>
        <w:shd w:val="clear" w:color="auto" w:fill="FFFFFF"/>
        <w:spacing w:before="315" w:beforeAutospacing="0" w:after="0" w:afterAutospacing="0"/>
        <w:rPr>
          <w:rFonts w:ascii="Arial" w:hAnsi="Arial" w:cs="Arial"/>
          <w:color w:val="222222"/>
          <w:sz w:val="23"/>
          <w:szCs w:val="23"/>
        </w:rPr>
      </w:pPr>
      <w:r>
        <w:rPr>
          <w:rFonts w:ascii="Arial" w:hAnsi="Arial" w:cs="Arial"/>
          <w:color w:val="222222"/>
          <w:sz w:val="23"/>
          <w:szCs w:val="23"/>
        </w:rPr>
        <w:t>Whether you employ two people or 200, Erie Family Life</w:t>
      </w:r>
      <w:r>
        <w:rPr>
          <w:rFonts w:ascii="Arial" w:hAnsi="Arial" w:cs="Arial"/>
          <w:color w:val="222222"/>
          <w:sz w:val="17"/>
          <w:szCs w:val="17"/>
          <w:vertAlign w:val="superscript"/>
        </w:rPr>
        <w:t>1 </w:t>
      </w:r>
      <w:r>
        <w:rPr>
          <w:rFonts w:ascii="Arial" w:hAnsi="Arial" w:cs="Arial"/>
          <w:color w:val="222222"/>
          <w:sz w:val="23"/>
          <w:szCs w:val="23"/>
        </w:rPr>
        <w:t>has a plan designed to provide your full-time workers with financial security. You can provide group term life, an affordable option paid by you, as a benefit to your employees. Or, you can offer your employees insurance through a voluntary payroll deduction program where they pay the life insurance premiums.</w:t>
      </w:r>
    </w:p>
    <w:p w14:paraId="44460080" w14:textId="1A08E722" w:rsidR="00C927E6" w:rsidRPr="00C927E6" w:rsidRDefault="00C927E6" w:rsidP="00C927E6">
      <w:pPr>
        <w:pStyle w:val="NormalWeb"/>
        <w:shd w:val="clear" w:color="auto" w:fill="FFFFFF"/>
        <w:spacing w:before="315" w:beforeAutospacing="0" w:after="0" w:afterAutospacing="0"/>
        <w:rPr>
          <w:rFonts w:ascii="Arial" w:hAnsi="Arial" w:cs="Arial"/>
          <w:b/>
          <w:bCs/>
          <w:color w:val="222222"/>
          <w:sz w:val="32"/>
          <w:szCs w:val="32"/>
        </w:rPr>
      </w:pPr>
      <w:r w:rsidRPr="00C927E6">
        <w:rPr>
          <w:rFonts w:ascii="Arial" w:hAnsi="Arial" w:cs="Arial"/>
          <w:b/>
          <w:bCs/>
          <w:color w:val="222222"/>
          <w:sz w:val="32"/>
          <w:szCs w:val="32"/>
        </w:rPr>
        <w:t>Group Term Life</w:t>
      </w:r>
    </w:p>
    <w:p w14:paraId="4C8E12FA" w14:textId="77777777" w:rsidR="00C927E6" w:rsidRDefault="00C927E6" w:rsidP="00C927E6">
      <w:pPr>
        <w:pStyle w:val="NormalWeb"/>
        <w:shd w:val="clear" w:color="auto" w:fill="FFFFFF"/>
        <w:spacing w:before="315" w:beforeAutospacing="0" w:after="0" w:afterAutospacing="0"/>
        <w:rPr>
          <w:rFonts w:ascii="Arial" w:hAnsi="Arial" w:cs="Arial"/>
          <w:color w:val="222222"/>
          <w:sz w:val="23"/>
          <w:szCs w:val="23"/>
        </w:rPr>
      </w:pPr>
      <w:r>
        <w:rPr>
          <w:rFonts w:ascii="Arial" w:hAnsi="Arial" w:cs="Arial"/>
          <w:color w:val="222222"/>
          <w:sz w:val="23"/>
          <w:szCs w:val="23"/>
        </w:rPr>
        <w:t>Typically paid in full by the employer, group term life insurance can cover employees with a policy that renews each year and provides a guaranteed death benefit.</w:t>
      </w:r>
    </w:p>
    <w:p w14:paraId="017AF0EB" w14:textId="77777777" w:rsidR="00C927E6" w:rsidRDefault="00C927E6" w:rsidP="00C927E6">
      <w:pPr>
        <w:pStyle w:val="NormalWeb"/>
        <w:shd w:val="clear" w:color="auto" w:fill="FFFFFF"/>
        <w:spacing w:before="315" w:beforeAutospacing="0" w:after="0" w:afterAutospacing="0"/>
        <w:rPr>
          <w:rFonts w:ascii="Arial" w:hAnsi="Arial" w:cs="Arial"/>
          <w:color w:val="222222"/>
          <w:sz w:val="23"/>
          <w:szCs w:val="23"/>
        </w:rPr>
      </w:pPr>
      <w:r>
        <w:rPr>
          <w:rFonts w:ascii="Arial" w:hAnsi="Arial" w:cs="Arial"/>
          <w:color w:val="222222"/>
          <w:sz w:val="23"/>
          <w:szCs w:val="23"/>
        </w:rPr>
        <w:t>Here are some basics about group term life coverage. Talk to your local ERIE Agent for more detailed information and guidance.</w:t>
      </w:r>
    </w:p>
    <w:p w14:paraId="647910A8" w14:textId="77777777" w:rsidR="00C927E6" w:rsidRDefault="00C927E6" w:rsidP="00C927E6">
      <w:pPr>
        <w:numPr>
          <w:ilvl w:val="0"/>
          <w:numId w:val="12"/>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Coverage amounts of $10,000 to $500,000 per employee, depending on the number of employees. </w:t>
      </w:r>
    </w:p>
    <w:p w14:paraId="1380DA19" w14:textId="77777777" w:rsidR="00C927E6" w:rsidRDefault="00C927E6" w:rsidP="00C927E6">
      <w:pPr>
        <w:numPr>
          <w:ilvl w:val="0"/>
          <w:numId w:val="12"/>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Supplemental coverage that the employee pays for is also available.</w:t>
      </w:r>
    </w:p>
    <w:p w14:paraId="513BA096" w14:textId="77777777" w:rsidR="00C927E6" w:rsidRDefault="00C927E6" w:rsidP="00C927E6">
      <w:pPr>
        <w:numPr>
          <w:ilvl w:val="0"/>
          <w:numId w:val="12"/>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If an employee quits or retires, conversion enables them to change all or part of the policy to an individual Erie Family Life policy.</w:t>
      </w:r>
    </w:p>
    <w:p w14:paraId="778C7A79" w14:textId="77777777" w:rsidR="00C927E6" w:rsidRDefault="00C927E6" w:rsidP="00C927E6">
      <w:pPr>
        <w:numPr>
          <w:ilvl w:val="0"/>
          <w:numId w:val="12"/>
        </w:numPr>
        <w:shd w:val="clear" w:color="auto" w:fill="FFFFFF"/>
        <w:spacing w:after="120" w:line="240" w:lineRule="auto"/>
        <w:rPr>
          <w:rFonts w:ascii="Arial" w:hAnsi="Arial" w:cs="Arial"/>
          <w:color w:val="222222"/>
          <w:sz w:val="23"/>
          <w:szCs w:val="23"/>
        </w:rPr>
      </w:pPr>
      <w:r>
        <w:rPr>
          <w:rFonts w:ascii="Arial" w:hAnsi="Arial" w:cs="Arial"/>
          <w:color w:val="222222"/>
          <w:sz w:val="23"/>
          <w:szCs w:val="23"/>
        </w:rPr>
        <w:t>Optional accidental death and dismemberment offers additional life benefits in the event of an accident.</w:t>
      </w:r>
    </w:p>
    <w:p w14:paraId="3693F2C8" w14:textId="06B56667" w:rsidR="00C927E6" w:rsidRPr="00C927E6" w:rsidRDefault="00C927E6" w:rsidP="00C927E6">
      <w:pPr>
        <w:numPr>
          <w:ilvl w:val="0"/>
          <w:numId w:val="12"/>
        </w:numPr>
        <w:shd w:val="clear" w:color="auto" w:fill="FFFFFF"/>
        <w:spacing w:after="120" w:line="240" w:lineRule="auto"/>
        <w:rPr>
          <w:rFonts w:ascii="Arial" w:hAnsi="Arial" w:cs="Arial"/>
          <w:color w:val="222222"/>
          <w:sz w:val="23"/>
          <w:szCs w:val="23"/>
        </w:rPr>
      </w:pPr>
      <w:r>
        <w:rPr>
          <w:rFonts w:ascii="Arial" w:hAnsi="Arial" w:cs="Arial"/>
          <w:color w:val="222222"/>
          <w:sz w:val="23"/>
          <w:szCs w:val="23"/>
        </w:rPr>
        <w:t>Optional dependent coverage allows an employee to insure his/her spouse and children.</w:t>
      </w:r>
    </w:p>
    <w:p w14:paraId="2BF78FA6" w14:textId="171909A6" w:rsidR="00C927E6" w:rsidRPr="00C927E6" w:rsidRDefault="00C927E6" w:rsidP="00C927E6">
      <w:pPr>
        <w:pStyle w:val="Heading2"/>
        <w:shd w:val="clear" w:color="auto" w:fill="FFFFFF"/>
        <w:spacing w:before="0" w:beforeAutospacing="0" w:after="120" w:afterAutospacing="0"/>
        <w:rPr>
          <w:rFonts w:ascii="Arial" w:hAnsi="Arial" w:cs="Arial"/>
          <w:color w:val="222222"/>
          <w:sz w:val="32"/>
          <w:szCs w:val="32"/>
        </w:rPr>
      </w:pPr>
      <w:r w:rsidRPr="00C927E6">
        <w:rPr>
          <w:rFonts w:ascii="Arial" w:hAnsi="Arial" w:cs="Arial"/>
          <w:color w:val="222222"/>
          <w:sz w:val="32"/>
          <w:szCs w:val="32"/>
        </w:rPr>
        <w:t>Employee-Paid Life Insurance</w:t>
      </w:r>
    </w:p>
    <w:p w14:paraId="534E99E3" w14:textId="77777777" w:rsidR="00C927E6" w:rsidRDefault="00C927E6" w:rsidP="00C927E6">
      <w:pPr>
        <w:pStyle w:val="NormalWeb"/>
        <w:shd w:val="clear" w:color="auto" w:fill="FFFFFF"/>
        <w:spacing w:before="0" w:beforeAutospacing="0" w:after="120" w:afterAutospacing="0"/>
        <w:rPr>
          <w:rFonts w:ascii="Arial" w:hAnsi="Arial" w:cs="Arial"/>
          <w:color w:val="222222"/>
          <w:sz w:val="23"/>
          <w:szCs w:val="23"/>
        </w:rPr>
      </w:pPr>
      <w:r>
        <w:rPr>
          <w:rFonts w:ascii="Arial" w:hAnsi="Arial" w:cs="Arial"/>
          <w:color w:val="222222"/>
          <w:sz w:val="23"/>
          <w:szCs w:val="23"/>
        </w:rPr>
        <w:t>Erie Family Life offers a payroll deduction life insurance program you can provide to your employees. It can be offered in conjunction with group term life insurance or as a stand-alone program.  The program is simple. Your Erie Insurance agent will meet with your employees in an informal group setting and explain the coverage available to them. There is no cost to you other than processing the scheduled premium deductions from employee paychecks.</w:t>
      </w:r>
    </w:p>
    <w:p w14:paraId="0972775B" w14:textId="77777777" w:rsidR="00C927E6" w:rsidRDefault="00C927E6" w:rsidP="00C927E6">
      <w:pPr>
        <w:pStyle w:val="NormalWeb"/>
        <w:shd w:val="clear" w:color="auto" w:fill="FFFFFF"/>
        <w:spacing w:before="315" w:beforeAutospacing="0" w:after="0" w:afterAutospacing="0"/>
        <w:rPr>
          <w:rFonts w:ascii="Arial" w:hAnsi="Arial" w:cs="Arial"/>
          <w:color w:val="222222"/>
          <w:sz w:val="23"/>
          <w:szCs w:val="23"/>
        </w:rPr>
      </w:pPr>
      <w:r>
        <w:rPr>
          <w:rFonts w:ascii="Arial" w:hAnsi="Arial" w:cs="Arial"/>
          <w:color w:val="222222"/>
          <w:sz w:val="23"/>
          <w:szCs w:val="23"/>
        </w:rPr>
        <w:lastRenderedPageBreak/>
        <w:t>Here are some basics about this voluntary life insurance coverage. Talk to your ERIE agent for more detailed information and guidance.</w:t>
      </w:r>
    </w:p>
    <w:p w14:paraId="07598207" w14:textId="77777777" w:rsidR="00C927E6" w:rsidRDefault="00C927E6" w:rsidP="00C927E6">
      <w:pPr>
        <w:numPr>
          <w:ilvl w:val="0"/>
          <w:numId w:val="13"/>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Term life and whole life insurance policies are available.</w:t>
      </w:r>
    </w:p>
    <w:p w14:paraId="0FDE0137" w14:textId="77777777" w:rsidR="00C927E6" w:rsidRDefault="00C927E6" w:rsidP="00C927E6">
      <w:pPr>
        <w:numPr>
          <w:ilvl w:val="0"/>
          <w:numId w:val="13"/>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Coverage amounts from $5,000 to $150,000, depending on the policy and age of the insured.</w:t>
      </w:r>
    </w:p>
    <w:p w14:paraId="52E15712" w14:textId="77777777" w:rsidR="00C927E6" w:rsidRDefault="00C927E6" w:rsidP="00C927E6">
      <w:pPr>
        <w:numPr>
          <w:ilvl w:val="0"/>
          <w:numId w:val="13"/>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Dependent coverage allows an employee to insure his/her spouse and children using payroll deduction.</w:t>
      </w:r>
    </w:p>
    <w:p w14:paraId="29D6414E" w14:textId="77777777" w:rsidR="00C927E6" w:rsidRDefault="00C927E6" w:rsidP="00C927E6">
      <w:pPr>
        <w:numPr>
          <w:ilvl w:val="0"/>
          <w:numId w:val="13"/>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Employees own the policy so they can continue the coverage should they leave your employment.</w:t>
      </w:r>
    </w:p>
    <w:p w14:paraId="5F732ADA" w14:textId="011C8207" w:rsidR="00C927E6" w:rsidRDefault="00C927E6" w:rsidP="00C927E6">
      <w:pPr>
        <w:spacing w:after="120" w:line="240" w:lineRule="auto"/>
      </w:pPr>
      <w:r>
        <w:rPr>
          <w:rStyle w:val="disclaimer-text"/>
          <w:rFonts w:ascii="Arial" w:hAnsi="Arial" w:cs="Arial"/>
          <w:i/>
          <w:iCs/>
          <w:color w:val="222222"/>
          <w:sz w:val="20"/>
          <w:szCs w:val="20"/>
          <w:shd w:val="clear" w:color="auto" w:fill="FFFFFF"/>
          <w:vertAlign w:val="superscript"/>
        </w:rPr>
        <w:t>1</w:t>
      </w:r>
      <w:r>
        <w:rPr>
          <w:rStyle w:val="disclaimer-text"/>
          <w:rFonts w:ascii="Arial" w:hAnsi="Arial" w:cs="Arial"/>
          <w:i/>
          <w:iCs/>
          <w:color w:val="222222"/>
          <w:sz w:val="20"/>
          <w:szCs w:val="20"/>
          <w:shd w:val="clear" w:color="auto" w:fill="FFFFFF"/>
        </w:rPr>
        <w:t>This web page is not intended as estate planning or tax advice. Please consult a qualified professional advisor.</w:t>
      </w:r>
    </w:p>
    <w:sectPr w:rsidR="00C927E6" w:rsidSect="00067A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67F6"/>
    <w:multiLevelType w:val="multilevel"/>
    <w:tmpl w:val="0564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F63EB"/>
    <w:multiLevelType w:val="multilevel"/>
    <w:tmpl w:val="10CE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135E7"/>
    <w:multiLevelType w:val="multilevel"/>
    <w:tmpl w:val="54D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4326C"/>
    <w:multiLevelType w:val="multilevel"/>
    <w:tmpl w:val="25D6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B5DC8"/>
    <w:multiLevelType w:val="multilevel"/>
    <w:tmpl w:val="2844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B2831"/>
    <w:multiLevelType w:val="multilevel"/>
    <w:tmpl w:val="48FA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96F06"/>
    <w:multiLevelType w:val="multilevel"/>
    <w:tmpl w:val="1CC6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77516"/>
    <w:multiLevelType w:val="multilevel"/>
    <w:tmpl w:val="4734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9E316D"/>
    <w:multiLevelType w:val="multilevel"/>
    <w:tmpl w:val="AC64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7D2991"/>
    <w:multiLevelType w:val="multilevel"/>
    <w:tmpl w:val="BE66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16790A"/>
    <w:multiLevelType w:val="multilevel"/>
    <w:tmpl w:val="953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E34E4"/>
    <w:multiLevelType w:val="multilevel"/>
    <w:tmpl w:val="914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651903"/>
    <w:multiLevelType w:val="multilevel"/>
    <w:tmpl w:val="5608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1"/>
  </w:num>
  <w:num w:numId="4">
    <w:abstractNumId w:val="10"/>
  </w:num>
  <w:num w:numId="5">
    <w:abstractNumId w:val="2"/>
  </w:num>
  <w:num w:numId="6">
    <w:abstractNumId w:val="6"/>
  </w:num>
  <w:num w:numId="7">
    <w:abstractNumId w:val="8"/>
  </w:num>
  <w:num w:numId="8">
    <w:abstractNumId w:val="12"/>
  </w:num>
  <w:num w:numId="9">
    <w:abstractNumId w:val="0"/>
  </w:num>
  <w:num w:numId="10">
    <w:abstractNumId w:val="9"/>
  </w:num>
  <w:num w:numId="11">
    <w:abstractNumId w:val="4"/>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D9"/>
    <w:rsid w:val="00067AD9"/>
    <w:rsid w:val="00290190"/>
    <w:rsid w:val="002E0EDD"/>
    <w:rsid w:val="008C2774"/>
    <w:rsid w:val="00942D07"/>
    <w:rsid w:val="00953CA5"/>
    <w:rsid w:val="00A82288"/>
    <w:rsid w:val="00AD084B"/>
    <w:rsid w:val="00C927E6"/>
    <w:rsid w:val="00E76387"/>
    <w:rsid w:val="00EE06DA"/>
    <w:rsid w:val="00F1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463D"/>
  <w15:chartTrackingRefBased/>
  <w15:docId w15:val="{7C82D9B1-FB76-4350-85F7-F1A7362E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7A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7A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7A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A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7A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7AD9"/>
    <w:rPr>
      <w:rFonts w:ascii="Times New Roman" w:eastAsia="Times New Roman" w:hAnsi="Times New Roman" w:cs="Times New Roman"/>
      <w:b/>
      <w:bCs/>
      <w:sz w:val="27"/>
      <w:szCs w:val="27"/>
    </w:rPr>
  </w:style>
  <w:style w:type="paragraph" w:styleId="NormalWeb">
    <w:name w:val="Normal (Web)"/>
    <w:basedOn w:val="Normal"/>
    <w:uiPriority w:val="99"/>
    <w:unhideWhenUsed/>
    <w:rsid w:val="00067A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7AD9"/>
    <w:rPr>
      <w:b/>
      <w:bCs/>
    </w:rPr>
  </w:style>
  <w:style w:type="character" w:styleId="Hyperlink">
    <w:name w:val="Hyperlink"/>
    <w:basedOn w:val="DefaultParagraphFont"/>
    <w:uiPriority w:val="99"/>
    <w:semiHidden/>
    <w:unhideWhenUsed/>
    <w:rsid w:val="00067AD9"/>
    <w:rPr>
      <w:color w:val="0000FF"/>
      <w:u w:val="single"/>
    </w:rPr>
  </w:style>
  <w:style w:type="character" w:customStyle="1" w:styleId="disclaimer-text">
    <w:name w:val="disclaimer-text"/>
    <w:basedOn w:val="DefaultParagraphFont"/>
    <w:rsid w:val="00067AD9"/>
  </w:style>
  <w:style w:type="character" w:customStyle="1" w:styleId="sr-only">
    <w:name w:val="sr-only"/>
    <w:basedOn w:val="DefaultParagraphFont"/>
    <w:rsid w:val="00067AD9"/>
  </w:style>
  <w:style w:type="character" w:customStyle="1" w:styleId="phone-text">
    <w:name w:val="phone-text"/>
    <w:basedOn w:val="DefaultParagraphFont"/>
    <w:rsid w:val="00067AD9"/>
  </w:style>
  <w:style w:type="character" w:customStyle="1" w:styleId="hidden-xs">
    <w:name w:val="hidden-xs"/>
    <w:basedOn w:val="DefaultParagraphFont"/>
    <w:rsid w:val="00067AD9"/>
  </w:style>
  <w:style w:type="character" w:customStyle="1" w:styleId="disclaimer-text1">
    <w:name w:val="disclaimer-text1"/>
    <w:basedOn w:val="DefaultParagraphFont"/>
    <w:rsid w:val="008C2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24795">
      <w:bodyDiv w:val="1"/>
      <w:marLeft w:val="0"/>
      <w:marRight w:val="0"/>
      <w:marTop w:val="0"/>
      <w:marBottom w:val="0"/>
      <w:divBdr>
        <w:top w:val="none" w:sz="0" w:space="0" w:color="auto"/>
        <w:left w:val="none" w:sz="0" w:space="0" w:color="auto"/>
        <w:bottom w:val="none" w:sz="0" w:space="0" w:color="auto"/>
        <w:right w:val="none" w:sz="0" w:space="0" w:color="auto"/>
      </w:divBdr>
    </w:div>
    <w:div w:id="170796737">
      <w:bodyDiv w:val="1"/>
      <w:marLeft w:val="0"/>
      <w:marRight w:val="0"/>
      <w:marTop w:val="0"/>
      <w:marBottom w:val="0"/>
      <w:divBdr>
        <w:top w:val="none" w:sz="0" w:space="0" w:color="auto"/>
        <w:left w:val="none" w:sz="0" w:space="0" w:color="auto"/>
        <w:bottom w:val="none" w:sz="0" w:space="0" w:color="auto"/>
        <w:right w:val="none" w:sz="0" w:space="0" w:color="auto"/>
      </w:divBdr>
      <w:divsChild>
        <w:div w:id="1527065072">
          <w:marLeft w:val="0"/>
          <w:marRight w:val="0"/>
          <w:marTop w:val="1500"/>
          <w:marBottom w:val="100"/>
          <w:divBdr>
            <w:top w:val="none" w:sz="0" w:space="0" w:color="auto"/>
            <w:left w:val="none" w:sz="0" w:space="0" w:color="auto"/>
            <w:bottom w:val="none" w:sz="0" w:space="0" w:color="auto"/>
            <w:right w:val="none" w:sz="0" w:space="0" w:color="auto"/>
          </w:divBdr>
          <w:divsChild>
            <w:div w:id="9827378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75490147">
      <w:bodyDiv w:val="1"/>
      <w:marLeft w:val="0"/>
      <w:marRight w:val="0"/>
      <w:marTop w:val="0"/>
      <w:marBottom w:val="0"/>
      <w:divBdr>
        <w:top w:val="none" w:sz="0" w:space="0" w:color="auto"/>
        <w:left w:val="none" w:sz="0" w:space="0" w:color="auto"/>
        <w:bottom w:val="none" w:sz="0" w:space="0" w:color="auto"/>
        <w:right w:val="none" w:sz="0" w:space="0" w:color="auto"/>
      </w:divBdr>
    </w:div>
    <w:div w:id="613749166">
      <w:bodyDiv w:val="1"/>
      <w:marLeft w:val="0"/>
      <w:marRight w:val="0"/>
      <w:marTop w:val="0"/>
      <w:marBottom w:val="0"/>
      <w:divBdr>
        <w:top w:val="none" w:sz="0" w:space="0" w:color="auto"/>
        <w:left w:val="none" w:sz="0" w:space="0" w:color="auto"/>
        <w:bottom w:val="none" w:sz="0" w:space="0" w:color="auto"/>
        <w:right w:val="none" w:sz="0" w:space="0" w:color="auto"/>
      </w:divBdr>
    </w:div>
    <w:div w:id="858274983">
      <w:bodyDiv w:val="1"/>
      <w:marLeft w:val="0"/>
      <w:marRight w:val="0"/>
      <w:marTop w:val="0"/>
      <w:marBottom w:val="0"/>
      <w:divBdr>
        <w:top w:val="none" w:sz="0" w:space="0" w:color="auto"/>
        <w:left w:val="none" w:sz="0" w:space="0" w:color="auto"/>
        <w:bottom w:val="none" w:sz="0" w:space="0" w:color="auto"/>
        <w:right w:val="none" w:sz="0" w:space="0" w:color="auto"/>
      </w:divBdr>
    </w:div>
    <w:div w:id="974599721">
      <w:bodyDiv w:val="1"/>
      <w:marLeft w:val="0"/>
      <w:marRight w:val="0"/>
      <w:marTop w:val="0"/>
      <w:marBottom w:val="0"/>
      <w:divBdr>
        <w:top w:val="none" w:sz="0" w:space="0" w:color="auto"/>
        <w:left w:val="none" w:sz="0" w:space="0" w:color="auto"/>
        <w:bottom w:val="none" w:sz="0" w:space="0" w:color="auto"/>
        <w:right w:val="none" w:sz="0" w:space="0" w:color="auto"/>
      </w:divBdr>
      <w:divsChild>
        <w:div w:id="1859543107">
          <w:marLeft w:val="0"/>
          <w:marRight w:val="0"/>
          <w:marTop w:val="1500"/>
          <w:marBottom w:val="100"/>
          <w:divBdr>
            <w:top w:val="none" w:sz="0" w:space="0" w:color="auto"/>
            <w:left w:val="none" w:sz="0" w:space="0" w:color="auto"/>
            <w:bottom w:val="none" w:sz="0" w:space="0" w:color="auto"/>
            <w:right w:val="none" w:sz="0" w:space="0" w:color="auto"/>
          </w:divBdr>
          <w:divsChild>
            <w:div w:id="1311129447">
              <w:marLeft w:val="0"/>
              <w:marRight w:val="0"/>
              <w:marTop w:val="100"/>
              <w:marBottom w:val="100"/>
              <w:divBdr>
                <w:top w:val="none" w:sz="0" w:space="0" w:color="auto"/>
                <w:left w:val="none" w:sz="0" w:space="0" w:color="auto"/>
                <w:bottom w:val="none" w:sz="0" w:space="0" w:color="auto"/>
                <w:right w:val="none" w:sz="0" w:space="0" w:color="auto"/>
              </w:divBdr>
            </w:div>
          </w:divsChild>
        </w:div>
        <w:div w:id="282932005">
          <w:marLeft w:val="0"/>
          <w:marRight w:val="0"/>
          <w:marTop w:val="1500"/>
          <w:marBottom w:val="100"/>
          <w:divBdr>
            <w:top w:val="none" w:sz="0" w:space="0" w:color="auto"/>
            <w:left w:val="none" w:sz="0" w:space="0" w:color="auto"/>
            <w:bottom w:val="none" w:sz="0" w:space="0" w:color="auto"/>
            <w:right w:val="none" w:sz="0" w:space="0" w:color="auto"/>
          </w:divBdr>
          <w:divsChild>
            <w:div w:id="4115126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87056044">
      <w:bodyDiv w:val="1"/>
      <w:marLeft w:val="0"/>
      <w:marRight w:val="0"/>
      <w:marTop w:val="0"/>
      <w:marBottom w:val="0"/>
      <w:divBdr>
        <w:top w:val="none" w:sz="0" w:space="0" w:color="auto"/>
        <w:left w:val="none" w:sz="0" w:space="0" w:color="auto"/>
        <w:bottom w:val="none" w:sz="0" w:space="0" w:color="auto"/>
        <w:right w:val="none" w:sz="0" w:space="0" w:color="auto"/>
      </w:divBdr>
      <w:divsChild>
        <w:div w:id="1164510573">
          <w:marLeft w:val="0"/>
          <w:marRight w:val="0"/>
          <w:marTop w:val="0"/>
          <w:marBottom w:val="0"/>
          <w:divBdr>
            <w:top w:val="none" w:sz="0" w:space="0" w:color="auto"/>
            <w:left w:val="none" w:sz="0" w:space="0" w:color="auto"/>
            <w:bottom w:val="none" w:sz="0" w:space="0" w:color="auto"/>
            <w:right w:val="none" w:sz="0" w:space="0" w:color="auto"/>
          </w:divBdr>
          <w:divsChild>
            <w:div w:id="1723747800">
              <w:marLeft w:val="0"/>
              <w:marRight w:val="0"/>
              <w:marTop w:val="0"/>
              <w:marBottom w:val="0"/>
              <w:divBdr>
                <w:top w:val="none" w:sz="0" w:space="0" w:color="auto"/>
                <w:left w:val="none" w:sz="0" w:space="0" w:color="auto"/>
                <w:bottom w:val="none" w:sz="0" w:space="0" w:color="auto"/>
                <w:right w:val="none" w:sz="0" w:space="0" w:color="auto"/>
              </w:divBdr>
            </w:div>
            <w:div w:id="1568880709">
              <w:marLeft w:val="0"/>
              <w:marRight w:val="0"/>
              <w:marTop w:val="100"/>
              <w:marBottom w:val="100"/>
              <w:divBdr>
                <w:top w:val="none" w:sz="0" w:space="0" w:color="auto"/>
                <w:left w:val="none" w:sz="0" w:space="0" w:color="auto"/>
                <w:bottom w:val="none" w:sz="0" w:space="0" w:color="auto"/>
                <w:right w:val="none" w:sz="0" w:space="0" w:color="auto"/>
              </w:divBdr>
              <w:divsChild>
                <w:div w:id="20522546">
                  <w:marLeft w:val="0"/>
                  <w:marRight w:val="0"/>
                  <w:marTop w:val="0"/>
                  <w:marBottom w:val="0"/>
                  <w:divBdr>
                    <w:top w:val="none" w:sz="0" w:space="0" w:color="auto"/>
                    <w:left w:val="none" w:sz="0" w:space="0" w:color="auto"/>
                    <w:bottom w:val="single" w:sz="12" w:space="31" w:color="CCCCCC"/>
                    <w:right w:val="none" w:sz="0" w:space="0" w:color="auto"/>
                  </w:divBdr>
                </w:div>
              </w:divsChild>
            </w:div>
          </w:divsChild>
        </w:div>
        <w:div w:id="1085610842">
          <w:marLeft w:val="0"/>
          <w:marRight w:val="0"/>
          <w:marTop w:val="1500"/>
          <w:marBottom w:val="100"/>
          <w:divBdr>
            <w:top w:val="none" w:sz="0" w:space="0" w:color="auto"/>
            <w:left w:val="none" w:sz="0" w:space="0" w:color="auto"/>
            <w:bottom w:val="none" w:sz="0" w:space="0" w:color="auto"/>
            <w:right w:val="none" w:sz="0" w:space="0" w:color="auto"/>
          </w:divBdr>
          <w:divsChild>
            <w:div w:id="93748968">
              <w:marLeft w:val="0"/>
              <w:marRight w:val="0"/>
              <w:marTop w:val="100"/>
              <w:marBottom w:val="100"/>
              <w:divBdr>
                <w:top w:val="none" w:sz="0" w:space="0" w:color="auto"/>
                <w:left w:val="none" w:sz="0" w:space="0" w:color="auto"/>
                <w:bottom w:val="none" w:sz="0" w:space="0" w:color="auto"/>
                <w:right w:val="none" w:sz="0" w:space="0" w:color="auto"/>
              </w:divBdr>
            </w:div>
          </w:divsChild>
        </w:div>
        <w:div w:id="1887831012">
          <w:marLeft w:val="0"/>
          <w:marRight w:val="0"/>
          <w:marTop w:val="0"/>
          <w:marBottom w:val="0"/>
          <w:divBdr>
            <w:top w:val="none" w:sz="0" w:space="0" w:color="auto"/>
            <w:left w:val="none" w:sz="0" w:space="0" w:color="auto"/>
            <w:bottom w:val="none" w:sz="0" w:space="0" w:color="auto"/>
            <w:right w:val="none" w:sz="0" w:space="0" w:color="auto"/>
          </w:divBdr>
          <w:divsChild>
            <w:div w:id="1694840400">
              <w:marLeft w:val="-75"/>
              <w:marRight w:val="-75"/>
              <w:marTop w:val="0"/>
              <w:marBottom w:val="0"/>
              <w:divBdr>
                <w:top w:val="none" w:sz="0" w:space="0" w:color="auto"/>
                <w:left w:val="none" w:sz="0" w:space="0" w:color="auto"/>
                <w:bottom w:val="none" w:sz="0" w:space="0" w:color="auto"/>
                <w:right w:val="none" w:sz="0" w:space="0" w:color="auto"/>
              </w:divBdr>
              <w:divsChild>
                <w:div w:id="1401294767">
                  <w:marLeft w:val="0"/>
                  <w:marRight w:val="0"/>
                  <w:marTop w:val="0"/>
                  <w:marBottom w:val="600"/>
                  <w:divBdr>
                    <w:top w:val="none" w:sz="0" w:space="0" w:color="auto"/>
                    <w:left w:val="none" w:sz="0" w:space="0" w:color="auto"/>
                    <w:bottom w:val="none" w:sz="0" w:space="0" w:color="auto"/>
                    <w:right w:val="none" w:sz="0" w:space="0" w:color="auto"/>
                  </w:divBdr>
                </w:div>
                <w:div w:id="750197014">
                  <w:marLeft w:val="0"/>
                  <w:marRight w:val="0"/>
                  <w:marTop w:val="0"/>
                  <w:marBottom w:val="0"/>
                  <w:divBdr>
                    <w:top w:val="none" w:sz="0" w:space="0" w:color="auto"/>
                    <w:left w:val="none" w:sz="0" w:space="0" w:color="auto"/>
                    <w:bottom w:val="none" w:sz="0" w:space="0" w:color="auto"/>
                    <w:right w:val="none" w:sz="0" w:space="0" w:color="auto"/>
                  </w:divBdr>
                </w:div>
              </w:divsChild>
            </w:div>
            <w:div w:id="28920803">
              <w:marLeft w:val="-75"/>
              <w:marRight w:val="-75"/>
              <w:marTop w:val="0"/>
              <w:marBottom w:val="600"/>
              <w:divBdr>
                <w:top w:val="single" w:sz="6" w:space="30" w:color="767676"/>
                <w:left w:val="none" w:sz="0" w:space="0" w:color="auto"/>
                <w:bottom w:val="none" w:sz="0" w:space="0" w:color="auto"/>
                <w:right w:val="none" w:sz="0" w:space="0" w:color="auto"/>
              </w:divBdr>
            </w:div>
          </w:divsChild>
        </w:div>
      </w:divsChild>
    </w:div>
    <w:div w:id="1516456648">
      <w:bodyDiv w:val="1"/>
      <w:marLeft w:val="0"/>
      <w:marRight w:val="0"/>
      <w:marTop w:val="0"/>
      <w:marBottom w:val="0"/>
      <w:divBdr>
        <w:top w:val="none" w:sz="0" w:space="0" w:color="auto"/>
        <w:left w:val="none" w:sz="0" w:space="0" w:color="auto"/>
        <w:bottom w:val="none" w:sz="0" w:space="0" w:color="auto"/>
        <w:right w:val="none" w:sz="0" w:space="0" w:color="auto"/>
      </w:divBdr>
    </w:div>
    <w:div w:id="1652174056">
      <w:bodyDiv w:val="1"/>
      <w:marLeft w:val="0"/>
      <w:marRight w:val="0"/>
      <w:marTop w:val="0"/>
      <w:marBottom w:val="0"/>
      <w:divBdr>
        <w:top w:val="none" w:sz="0" w:space="0" w:color="auto"/>
        <w:left w:val="none" w:sz="0" w:space="0" w:color="auto"/>
        <w:bottom w:val="none" w:sz="0" w:space="0" w:color="auto"/>
        <w:right w:val="none" w:sz="0" w:space="0" w:color="auto"/>
      </w:divBdr>
    </w:div>
    <w:div w:id="1710376678">
      <w:bodyDiv w:val="1"/>
      <w:marLeft w:val="0"/>
      <w:marRight w:val="0"/>
      <w:marTop w:val="0"/>
      <w:marBottom w:val="0"/>
      <w:divBdr>
        <w:top w:val="none" w:sz="0" w:space="0" w:color="auto"/>
        <w:left w:val="none" w:sz="0" w:space="0" w:color="auto"/>
        <w:bottom w:val="none" w:sz="0" w:space="0" w:color="auto"/>
        <w:right w:val="none" w:sz="0" w:space="0" w:color="auto"/>
      </w:divBdr>
    </w:div>
    <w:div w:id="1884321949">
      <w:bodyDiv w:val="1"/>
      <w:marLeft w:val="0"/>
      <w:marRight w:val="0"/>
      <w:marTop w:val="0"/>
      <w:marBottom w:val="0"/>
      <w:divBdr>
        <w:top w:val="none" w:sz="0" w:space="0" w:color="auto"/>
        <w:left w:val="none" w:sz="0" w:space="0" w:color="auto"/>
        <w:bottom w:val="none" w:sz="0" w:space="0" w:color="auto"/>
        <w:right w:val="none" w:sz="0" w:space="0" w:color="auto"/>
      </w:divBdr>
    </w:div>
    <w:div w:id="1905679886">
      <w:bodyDiv w:val="1"/>
      <w:marLeft w:val="0"/>
      <w:marRight w:val="0"/>
      <w:marTop w:val="0"/>
      <w:marBottom w:val="0"/>
      <w:divBdr>
        <w:top w:val="none" w:sz="0" w:space="0" w:color="auto"/>
        <w:left w:val="none" w:sz="0" w:space="0" w:color="auto"/>
        <w:bottom w:val="none" w:sz="0" w:space="0" w:color="auto"/>
        <w:right w:val="none" w:sz="0" w:space="0" w:color="auto"/>
      </w:divBdr>
    </w:div>
    <w:div w:id="194761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Dossett</dc:creator>
  <cp:keywords/>
  <dc:description/>
  <cp:lastModifiedBy>Mary Dossett</cp:lastModifiedBy>
  <cp:revision>2</cp:revision>
  <dcterms:created xsi:type="dcterms:W3CDTF">2020-07-29T21:09:00Z</dcterms:created>
  <dcterms:modified xsi:type="dcterms:W3CDTF">2020-07-29T21:09:00Z</dcterms:modified>
</cp:coreProperties>
</file>